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D53" w:rsidRDefault="00C6669D">
      <w:pPr>
        <w:widowControl w:val="0"/>
        <w:spacing w:after="0" w:line="360" w:lineRule="auto"/>
        <w:ind w:firstLine="0"/>
        <w:jc w:val="center"/>
        <w:rPr>
          <w:sz w:val="36"/>
          <w:szCs w:val="36"/>
        </w:rPr>
      </w:pPr>
      <w:r>
        <w:rPr>
          <w:b/>
          <w:sz w:val="36"/>
          <w:szCs w:val="36"/>
        </w:rPr>
        <w:t>A Bioquímica na computação: h</w:t>
      </w:r>
      <w:r w:rsidR="00007987">
        <w:rPr>
          <w:b/>
          <w:sz w:val="36"/>
          <w:szCs w:val="36"/>
        </w:rPr>
        <w:t>olograma de moléculas 3D</w:t>
      </w:r>
    </w:p>
    <w:p w:rsidR="008E6D53" w:rsidRPr="005D69CA" w:rsidRDefault="000246B9" w:rsidP="00C6669D">
      <w:pPr>
        <w:spacing w:after="0" w:line="360" w:lineRule="auto"/>
        <w:ind w:firstLine="0"/>
        <w:jc w:val="both"/>
        <w:rPr>
          <w:b/>
        </w:rPr>
      </w:pPr>
      <w:r w:rsidRPr="005D69CA">
        <w:rPr>
          <w:b/>
        </w:rPr>
        <w:t>Estudantes</w:t>
      </w:r>
      <w:r w:rsidR="00007987" w:rsidRPr="005D69CA">
        <w:rPr>
          <w:b/>
        </w:rPr>
        <w:t>: Cecília Cândido Silva, Fábio Augusto Silva Fonseca.</w:t>
      </w:r>
    </w:p>
    <w:p w:rsidR="008E6D53" w:rsidRPr="005D69CA" w:rsidRDefault="00007987" w:rsidP="00C6669D">
      <w:pPr>
        <w:spacing w:after="0" w:line="360" w:lineRule="auto"/>
        <w:ind w:firstLine="0"/>
        <w:jc w:val="both"/>
        <w:rPr>
          <w:b/>
        </w:rPr>
      </w:pPr>
      <w:r w:rsidRPr="005D69CA">
        <w:rPr>
          <w:b/>
        </w:rPr>
        <w:t>Orientador(es): Keila de Fatima C. Nogueira, Daniela Portes.</w:t>
      </w:r>
    </w:p>
    <w:p w:rsidR="008E6D53" w:rsidRPr="005D69CA" w:rsidRDefault="00007987" w:rsidP="00C6669D">
      <w:pPr>
        <w:spacing w:after="0" w:line="360" w:lineRule="auto"/>
        <w:ind w:firstLine="0"/>
        <w:jc w:val="both"/>
        <w:rPr>
          <w:b/>
        </w:rPr>
      </w:pPr>
      <w:r w:rsidRPr="005D69CA">
        <w:rPr>
          <w:b/>
        </w:rPr>
        <w:t>Escola: Instituto Federal de Educação Ciência e Tecnologia do Triângulo Mineiro. Campus Uberlândia - Centro.</w:t>
      </w:r>
    </w:p>
    <w:p w:rsidR="008E6D53" w:rsidRDefault="008E6D53">
      <w:pPr>
        <w:spacing w:after="0" w:line="360" w:lineRule="auto"/>
        <w:ind w:firstLine="0"/>
        <w:jc w:val="both"/>
        <w:rPr>
          <w:b/>
        </w:rPr>
      </w:pPr>
    </w:p>
    <w:p w:rsidR="008E6D53" w:rsidRPr="00E913B0" w:rsidRDefault="00007987" w:rsidP="00E913B0">
      <w:pPr>
        <w:spacing w:after="0" w:line="360" w:lineRule="auto"/>
        <w:ind w:firstLine="0"/>
        <w:jc w:val="both"/>
        <w:rPr>
          <w:b/>
          <w:highlight w:val="white"/>
        </w:rPr>
      </w:pPr>
      <w:r w:rsidRPr="00E913B0">
        <w:rPr>
          <w:b/>
        </w:rPr>
        <w:t xml:space="preserve">Resumo </w:t>
      </w:r>
      <w:r w:rsidRPr="00E913B0">
        <w:rPr>
          <w:b/>
          <w:highlight w:val="white"/>
        </w:rPr>
        <w:t xml:space="preserve"> </w:t>
      </w:r>
    </w:p>
    <w:p w:rsidR="00C6669D" w:rsidRPr="00C6669D" w:rsidRDefault="00D50DA6" w:rsidP="00C6669D">
      <w:pPr>
        <w:autoSpaceDE w:val="0"/>
        <w:autoSpaceDN w:val="0"/>
        <w:adjustRightInd w:val="0"/>
        <w:spacing w:after="0"/>
        <w:ind w:firstLine="0"/>
        <w:jc w:val="both"/>
        <w:outlineLvl w:val="0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Este projeto de pesquisa buscou desenvolver um objeto de aprendizado que utiliza uma tecnologia de computação gráfica que é o holograma.  A computação gráfica </w:t>
      </w:r>
      <w:r w:rsidR="003F4775">
        <w:rPr>
          <w:rFonts w:ascii="TimesNewRomanPSMT" w:hAnsi="TimesNewRomanPSMT" w:cs="TimesNewRomanPSMT"/>
        </w:rPr>
        <w:t>é</w:t>
      </w:r>
      <w:r>
        <w:rPr>
          <w:rFonts w:ascii="TimesNewRomanPSMT" w:hAnsi="TimesNewRomanPSMT" w:cs="TimesNewRomanPSMT"/>
        </w:rPr>
        <w:t xml:space="preserve"> uma tecnologia que serve para dar suporte outras disciplinas, permitindo ilustrar com exemplos aulas e apresentações. Hoje em dia a multidisciplinaridade é uma tendência e realmente se fundamenta por permitir através de dinâmicas trocas de experiências a fixação de conteúdo.</w:t>
      </w:r>
      <w:r w:rsidR="000246B9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 xml:space="preserve">Neste projeto ilustramos a criação de modelos 3D e a transformação </w:t>
      </w:r>
      <w:r w:rsidR="003F4775">
        <w:rPr>
          <w:rFonts w:ascii="TimesNewRomanPSMT" w:hAnsi="TimesNewRomanPSMT" w:cs="TimesNewRomanPSMT"/>
        </w:rPr>
        <w:t>desses</w:t>
      </w:r>
      <w:r>
        <w:rPr>
          <w:rFonts w:ascii="TimesNewRomanPSMT" w:hAnsi="TimesNewRomanPSMT" w:cs="TimesNewRomanPSMT"/>
        </w:rPr>
        <w:t xml:space="preserve"> em hologramas. </w:t>
      </w:r>
    </w:p>
    <w:p w:rsidR="008E6D53" w:rsidRPr="00C6669D" w:rsidRDefault="00007987" w:rsidP="00C6669D">
      <w:pPr>
        <w:spacing w:before="600" w:line="360" w:lineRule="auto"/>
        <w:ind w:firstLine="0"/>
        <w:jc w:val="both"/>
        <w:rPr>
          <w:highlight w:val="white"/>
        </w:rPr>
      </w:pPr>
      <w:r w:rsidRPr="00C6669D">
        <w:rPr>
          <w:b/>
        </w:rPr>
        <w:t xml:space="preserve">Introdução </w:t>
      </w:r>
    </w:p>
    <w:p w:rsidR="008E6D53" w:rsidRDefault="00007987" w:rsidP="00C6669D">
      <w:pPr>
        <w:autoSpaceDE w:val="0"/>
        <w:autoSpaceDN w:val="0"/>
        <w:adjustRightInd w:val="0"/>
        <w:spacing w:after="0" w:line="360" w:lineRule="auto"/>
        <w:jc w:val="both"/>
        <w:outlineLvl w:val="0"/>
        <w:rPr>
          <w:highlight w:val="white"/>
        </w:rPr>
      </w:pPr>
      <w:r>
        <w:rPr>
          <w:highlight w:val="white"/>
        </w:rPr>
        <w:t>Esse projeto de pesquisa tem como objetivo o aprofundamento no conteúdo de bioquímica e levar uma melhor noção as pessoas o que seria uma molécula, algo que constitui a grande maioria das coisas</w:t>
      </w:r>
      <w:r w:rsidR="003F4775">
        <w:rPr>
          <w:highlight w:val="white"/>
        </w:rPr>
        <w:t>. Muitos, porém,</w:t>
      </w:r>
      <w:r>
        <w:rPr>
          <w:highlight w:val="white"/>
        </w:rPr>
        <w:t xml:space="preserve"> não têm essa noção, ou tem um conhecimento muito </w:t>
      </w:r>
      <w:r w:rsidR="003F4775">
        <w:rPr>
          <w:highlight w:val="white"/>
        </w:rPr>
        <w:t>superficial</w:t>
      </w:r>
      <w:r>
        <w:rPr>
          <w:highlight w:val="white"/>
        </w:rPr>
        <w:t xml:space="preserve"> levando-os a pensar que a molécula é algo plano quando na verdade é uma estrutura tridimensional. </w:t>
      </w:r>
      <w:r w:rsidR="003F4775">
        <w:rPr>
          <w:highlight w:val="white"/>
        </w:rPr>
        <w:t>Como</w:t>
      </w:r>
      <w:r>
        <w:rPr>
          <w:highlight w:val="white"/>
        </w:rPr>
        <w:t xml:space="preserve"> forma de levar esse conhecimento </w:t>
      </w:r>
      <w:r w:rsidR="00D50DA6">
        <w:rPr>
          <w:highlight w:val="white"/>
        </w:rPr>
        <w:t>as pessoas</w:t>
      </w:r>
      <w:r>
        <w:rPr>
          <w:highlight w:val="white"/>
        </w:rPr>
        <w:t xml:space="preserve"> optamos por juntar a Computação Gráfica e a Bioquímica. Por meio da holografia iremos representar alguns modelos de moléculas simples. </w:t>
      </w:r>
    </w:p>
    <w:p w:rsidR="00D50DA6" w:rsidRPr="00C6669D" w:rsidRDefault="00D50DA6" w:rsidP="00C6669D">
      <w:pPr>
        <w:spacing w:before="600" w:line="360" w:lineRule="auto"/>
        <w:ind w:firstLine="0"/>
        <w:jc w:val="both"/>
        <w:rPr>
          <w:highlight w:val="white"/>
        </w:rPr>
      </w:pPr>
      <w:r w:rsidRPr="00C6669D">
        <w:rPr>
          <w:b/>
        </w:rPr>
        <w:t>Metodologia</w:t>
      </w:r>
    </w:p>
    <w:p w:rsidR="00E913B0" w:rsidRDefault="00E913B0" w:rsidP="00C6669D">
      <w:pPr>
        <w:autoSpaceDE w:val="0"/>
        <w:autoSpaceDN w:val="0"/>
        <w:adjustRightInd w:val="0"/>
        <w:spacing w:after="0" w:line="360" w:lineRule="auto"/>
        <w:jc w:val="both"/>
        <w:outlineLvl w:val="0"/>
        <w:rPr>
          <w:highlight w:val="white"/>
        </w:rPr>
      </w:pPr>
      <w:r w:rsidRPr="00E913B0">
        <w:rPr>
          <w:highlight w:val="white"/>
        </w:rPr>
        <w:t>Usaremos o programa “3d Max” para modelar as moléculas em suas dimensões 3D. Em um prisma será reproduzido os hologramas das 4 moléculas: Água, Peróxido de Hidrogênio, Glicose e Ácido Ascórbico.</w:t>
      </w:r>
    </w:p>
    <w:p w:rsidR="00D50DA6" w:rsidRPr="00D50DA6" w:rsidRDefault="00D50DA6" w:rsidP="00D50DA6">
      <w:pPr>
        <w:autoSpaceDE w:val="0"/>
        <w:autoSpaceDN w:val="0"/>
        <w:adjustRightInd w:val="0"/>
        <w:spacing w:after="0" w:line="360" w:lineRule="auto"/>
        <w:ind w:firstLine="0"/>
        <w:jc w:val="both"/>
        <w:outlineLvl w:val="0"/>
        <w:rPr>
          <w:highlight w:val="white"/>
        </w:rPr>
      </w:pPr>
      <w:r w:rsidRPr="00D50DA6">
        <w:rPr>
          <w:b/>
          <w:highlight w:val="white"/>
        </w:rPr>
        <w:t>Água:</w:t>
      </w:r>
      <w:r w:rsidRPr="00D50DA6">
        <w:rPr>
          <w:highlight w:val="white"/>
        </w:rPr>
        <w:t xml:space="preserve"> </w:t>
      </w:r>
      <w:r>
        <w:rPr>
          <w:highlight w:val="white"/>
        </w:rPr>
        <w:t xml:space="preserve">Começando pela mais simples, a molécula de água é formada por 1 átomo de oxigênio e 2 de hidrogênio. </w:t>
      </w:r>
      <w:r w:rsidRPr="00D50DA6">
        <w:rPr>
          <w:highlight w:val="white"/>
        </w:rPr>
        <w:t>(H2O)</w:t>
      </w:r>
      <w:r>
        <w:rPr>
          <w:highlight w:val="white"/>
        </w:rPr>
        <w:t xml:space="preserve">   </w:t>
      </w:r>
    </w:p>
    <w:p w:rsidR="00D50DA6" w:rsidRDefault="00D50DA6" w:rsidP="00D50DA6">
      <w:pPr>
        <w:autoSpaceDE w:val="0"/>
        <w:autoSpaceDN w:val="0"/>
        <w:adjustRightInd w:val="0"/>
        <w:spacing w:after="0" w:line="360" w:lineRule="auto"/>
        <w:ind w:firstLine="1134"/>
        <w:jc w:val="both"/>
        <w:outlineLvl w:val="0"/>
        <w:rPr>
          <w:highlight w:val="whit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572"/>
        <w:gridCol w:w="3203"/>
        <w:gridCol w:w="2569"/>
      </w:tblGrid>
      <w:tr w:rsidR="00D50DA6" w:rsidTr="00D50DA6">
        <w:tc>
          <w:tcPr>
            <w:tcW w:w="3868" w:type="dxa"/>
          </w:tcPr>
          <w:p w:rsidR="00D50DA6" w:rsidRDefault="00D50DA6" w:rsidP="00D50DA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360" w:lineRule="auto"/>
              <w:ind w:firstLine="0"/>
              <w:jc w:val="both"/>
              <w:outlineLvl w:val="0"/>
              <w:rPr>
                <w:highlight w:val="white"/>
              </w:rPr>
            </w:pPr>
            <w:r>
              <w:rPr>
                <w:highlight w:val="white"/>
              </w:rPr>
              <w:lastRenderedPageBreak/>
              <w:t>Representação Estrutural</w:t>
            </w:r>
          </w:p>
        </w:tc>
        <w:tc>
          <w:tcPr>
            <w:tcW w:w="3592" w:type="dxa"/>
          </w:tcPr>
          <w:p w:rsidR="00D50DA6" w:rsidRDefault="00D50DA6" w:rsidP="00D50DA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360" w:lineRule="auto"/>
              <w:ind w:firstLine="0"/>
              <w:jc w:val="both"/>
              <w:outlineLvl w:val="0"/>
              <w:rPr>
                <w:highlight w:val="white"/>
              </w:rPr>
            </w:pPr>
            <w:r>
              <w:rPr>
                <w:highlight w:val="white"/>
              </w:rPr>
              <w:t>Representação Molecular</w:t>
            </w:r>
          </w:p>
        </w:tc>
        <w:tc>
          <w:tcPr>
            <w:tcW w:w="2110" w:type="dxa"/>
          </w:tcPr>
          <w:p w:rsidR="00D50DA6" w:rsidRDefault="00D50DA6" w:rsidP="00D50DA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360" w:lineRule="auto"/>
              <w:ind w:firstLine="0"/>
              <w:jc w:val="both"/>
              <w:outlineLvl w:val="0"/>
              <w:rPr>
                <w:highlight w:val="white"/>
              </w:rPr>
            </w:pPr>
            <w:r>
              <w:rPr>
                <w:highlight w:val="white"/>
              </w:rPr>
              <w:t>Representação em Bolas</w:t>
            </w:r>
          </w:p>
        </w:tc>
      </w:tr>
      <w:tr w:rsidR="00D50DA6" w:rsidTr="00D50DA6">
        <w:tc>
          <w:tcPr>
            <w:tcW w:w="3868" w:type="dxa"/>
          </w:tcPr>
          <w:p w:rsidR="00D50DA6" w:rsidRDefault="00D50DA6" w:rsidP="00D50DA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360" w:lineRule="auto"/>
              <w:ind w:firstLine="0"/>
              <w:jc w:val="both"/>
              <w:outlineLvl w:val="0"/>
              <w:rPr>
                <w:highlight w:val="white"/>
              </w:rPr>
            </w:pPr>
            <w:r>
              <w:rPr>
                <w:b/>
                <w:noProof/>
                <w:highlight w:val="white"/>
              </w:rPr>
              <w:drawing>
                <wp:inline distT="114300" distB="114300" distL="114300" distR="114300" wp14:anchorId="1F4C8F17" wp14:editId="571A2352">
                  <wp:extent cx="1919789" cy="985838"/>
                  <wp:effectExtent l="0" t="0" r="0" b="0"/>
                  <wp:docPr id="5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789" cy="985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</w:tcPr>
          <w:p w:rsidR="00D50DA6" w:rsidRDefault="00D50DA6" w:rsidP="00D50DA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360" w:lineRule="auto"/>
              <w:ind w:firstLine="0"/>
              <w:jc w:val="both"/>
              <w:outlineLvl w:val="0"/>
              <w:rPr>
                <w:highlight w:val="white"/>
              </w:rPr>
            </w:pPr>
            <w:r>
              <w:rPr>
                <w:b/>
                <w:noProof/>
                <w:highlight w:val="white"/>
              </w:rPr>
              <w:drawing>
                <wp:inline distT="114300" distB="114300" distL="114300" distR="114300" wp14:anchorId="20C9E2F3" wp14:editId="7C1435CD">
                  <wp:extent cx="938213" cy="85292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213" cy="8529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highlight w:val="white"/>
              </w:rPr>
              <w:t xml:space="preserve"> </w:t>
            </w:r>
            <w:r>
              <w:rPr>
                <w:b/>
                <w:noProof/>
                <w:highlight w:val="white"/>
              </w:rPr>
              <w:drawing>
                <wp:inline distT="114300" distB="114300" distL="114300" distR="114300" wp14:anchorId="2E60FC26" wp14:editId="59B60F40">
                  <wp:extent cx="1618933" cy="980699"/>
                  <wp:effectExtent l="0" t="0" r="0" b="0"/>
                  <wp:docPr id="12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933" cy="9806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0" w:type="dxa"/>
          </w:tcPr>
          <w:p w:rsidR="00D50DA6" w:rsidRDefault="00D50DA6" w:rsidP="00D50DA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360" w:lineRule="auto"/>
              <w:ind w:firstLine="0"/>
              <w:jc w:val="both"/>
              <w:outlineLvl w:val="0"/>
              <w:rPr>
                <w:b/>
                <w:noProof/>
                <w:highlight w:val="white"/>
              </w:rPr>
            </w:pPr>
            <w:r>
              <w:rPr>
                <w:b/>
                <w:noProof/>
                <w:highlight w:val="white"/>
              </w:rPr>
              <w:drawing>
                <wp:inline distT="114300" distB="114300" distL="114300" distR="114300" wp14:anchorId="4FD6215E" wp14:editId="64CB057D">
                  <wp:extent cx="1494657" cy="985838"/>
                  <wp:effectExtent l="0" t="0" r="0" b="0"/>
                  <wp:docPr id="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657" cy="985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0DA6" w:rsidRDefault="00D50DA6" w:rsidP="00D50DA6">
      <w:pPr>
        <w:autoSpaceDE w:val="0"/>
        <w:autoSpaceDN w:val="0"/>
        <w:adjustRightInd w:val="0"/>
        <w:spacing w:after="0" w:line="360" w:lineRule="auto"/>
        <w:ind w:firstLine="1134"/>
        <w:jc w:val="both"/>
        <w:outlineLvl w:val="0"/>
        <w:rPr>
          <w:highlight w:val="white"/>
        </w:rPr>
      </w:pPr>
    </w:p>
    <w:p w:rsidR="00E913B0" w:rsidRDefault="00E913B0" w:rsidP="00D50DA6">
      <w:pPr>
        <w:autoSpaceDE w:val="0"/>
        <w:autoSpaceDN w:val="0"/>
        <w:adjustRightInd w:val="0"/>
        <w:spacing w:after="0" w:line="360" w:lineRule="auto"/>
        <w:ind w:firstLine="1134"/>
        <w:jc w:val="both"/>
        <w:outlineLvl w:val="0"/>
        <w:rPr>
          <w:highlight w:val="white"/>
        </w:rPr>
      </w:pPr>
    </w:p>
    <w:p w:rsidR="00D50DA6" w:rsidRPr="00D50DA6" w:rsidRDefault="00D50DA6" w:rsidP="00D50DA6">
      <w:pPr>
        <w:autoSpaceDE w:val="0"/>
        <w:autoSpaceDN w:val="0"/>
        <w:adjustRightInd w:val="0"/>
        <w:spacing w:after="0" w:line="360" w:lineRule="auto"/>
        <w:ind w:firstLine="0"/>
        <w:jc w:val="both"/>
        <w:outlineLvl w:val="0"/>
        <w:rPr>
          <w:highlight w:val="white"/>
        </w:rPr>
      </w:pPr>
      <w:r w:rsidRPr="00D50DA6">
        <w:rPr>
          <w:b/>
          <w:highlight w:val="white"/>
        </w:rPr>
        <w:t>Peróxido de hidrogênio:</w:t>
      </w:r>
      <w:r w:rsidRPr="00D50DA6">
        <w:rPr>
          <w:highlight w:val="white"/>
        </w:rPr>
        <w:t xml:space="preserve"> O peróxido de hidrogênio mais conhecido como água oxigenada, é formado por 2 átomos de hidrogênio e 2 átomos de oxigênio. (H2O</w:t>
      </w:r>
      <w:proofErr w:type="gramStart"/>
      <w:r w:rsidRPr="00D50DA6">
        <w:rPr>
          <w:highlight w:val="white"/>
        </w:rPr>
        <w:t>2 )</w:t>
      </w:r>
      <w:proofErr w:type="gramEnd"/>
    </w:p>
    <w:p w:rsidR="00D50DA6" w:rsidRDefault="00D50DA6" w:rsidP="00D50DA6">
      <w:pPr>
        <w:autoSpaceDE w:val="0"/>
        <w:autoSpaceDN w:val="0"/>
        <w:adjustRightInd w:val="0"/>
        <w:spacing w:after="0" w:line="360" w:lineRule="auto"/>
        <w:ind w:firstLine="1134"/>
        <w:jc w:val="both"/>
        <w:outlineLvl w:val="0"/>
        <w:rPr>
          <w:highlight w:val="whit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354"/>
        <w:gridCol w:w="3504"/>
        <w:gridCol w:w="2486"/>
      </w:tblGrid>
      <w:tr w:rsidR="00D50DA6" w:rsidTr="00193F35">
        <w:tc>
          <w:tcPr>
            <w:tcW w:w="3868" w:type="dxa"/>
          </w:tcPr>
          <w:p w:rsidR="00D50DA6" w:rsidRDefault="00D50DA6" w:rsidP="00193F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360" w:lineRule="auto"/>
              <w:ind w:firstLine="0"/>
              <w:jc w:val="both"/>
              <w:outlineLvl w:val="0"/>
              <w:rPr>
                <w:highlight w:val="white"/>
              </w:rPr>
            </w:pPr>
            <w:r>
              <w:rPr>
                <w:highlight w:val="white"/>
              </w:rPr>
              <w:t>Representação Estrutural</w:t>
            </w:r>
          </w:p>
        </w:tc>
        <w:tc>
          <w:tcPr>
            <w:tcW w:w="3592" w:type="dxa"/>
          </w:tcPr>
          <w:p w:rsidR="00D50DA6" w:rsidRDefault="00D50DA6" w:rsidP="00193F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360" w:lineRule="auto"/>
              <w:ind w:firstLine="0"/>
              <w:jc w:val="both"/>
              <w:outlineLvl w:val="0"/>
              <w:rPr>
                <w:highlight w:val="white"/>
              </w:rPr>
            </w:pPr>
            <w:r>
              <w:rPr>
                <w:highlight w:val="white"/>
              </w:rPr>
              <w:t>Representação Molecular</w:t>
            </w:r>
          </w:p>
        </w:tc>
        <w:tc>
          <w:tcPr>
            <w:tcW w:w="2110" w:type="dxa"/>
          </w:tcPr>
          <w:p w:rsidR="00D50DA6" w:rsidRDefault="00D50DA6" w:rsidP="00193F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360" w:lineRule="auto"/>
              <w:ind w:firstLine="0"/>
              <w:jc w:val="both"/>
              <w:outlineLvl w:val="0"/>
              <w:rPr>
                <w:highlight w:val="white"/>
              </w:rPr>
            </w:pPr>
            <w:r>
              <w:rPr>
                <w:highlight w:val="white"/>
              </w:rPr>
              <w:t>Representação em Bolas</w:t>
            </w:r>
          </w:p>
        </w:tc>
      </w:tr>
      <w:tr w:rsidR="00D50DA6" w:rsidTr="00193F35">
        <w:tc>
          <w:tcPr>
            <w:tcW w:w="3868" w:type="dxa"/>
          </w:tcPr>
          <w:p w:rsidR="00D50DA6" w:rsidRDefault="00D50DA6" w:rsidP="00193F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360" w:lineRule="auto"/>
              <w:ind w:firstLine="0"/>
              <w:jc w:val="both"/>
              <w:outlineLvl w:val="0"/>
              <w:rPr>
                <w:highlight w:val="white"/>
              </w:rPr>
            </w:pPr>
            <w:r>
              <w:rPr>
                <w:noProof/>
                <w:highlight w:val="white"/>
              </w:rPr>
              <w:drawing>
                <wp:inline distT="114300" distB="114300" distL="114300" distR="114300" wp14:anchorId="32DA6D22" wp14:editId="0099917D">
                  <wp:extent cx="1471305" cy="871538"/>
                  <wp:effectExtent l="0" t="0" r="0" b="0"/>
                  <wp:docPr id="14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305" cy="871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</w:tcPr>
          <w:p w:rsidR="00D50DA6" w:rsidRDefault="00D50DA6" w:rsidP="00193F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360" w:lineRule="auto"/>
              <w:ind w:firstLine="0"/>
              <w:jc w:val="both"/>
              <w:outlineLvl w:val="0"/>
              <w:rPr>
                <w:highlight w:val="white"/>
              </w:rPr>
            </w:pPr>
            <w:r>
              <w:rPr>
                <w:b/>
                <w:noProof/>
                <w:highlight w:val="white"/>
              </w:rPr>
              <w:t xml:space="preserve"> </w:t>
            </w:r>
            <w:r>
              <w:rPr>
                <w:b/>
                <w:noProof/>
                <w:highlight w:val="white"/>
              </w:rPr>
              <w:drawing>
                <wp:inline distT="114300" distB="114300" distL="114300" distR="114300" wp14:anchorId="68589817" wp14:editId="29CF8FD9">
                  <wp:extent cx="1998263" cy="1147763"/>
                  <wp:effectExtent l="0" t="0" r="0" b="0"/>
                  <wp:docPr id="6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263" cy="1147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highlight w:val="white"/>
              </w:rPr>
              <w:drawing>
                <wp:inline distT="114300" distB="114300" distL="114300" distR="114300" wp14:anchorId="0BB5CD0E" wp14:editId="588853A6">
                  <wp:extent cx="1243013" cy="851513"/>
                  <wp:effectExtent l="0" t="0" r="0" b="0"/>
                  <wp:docPr id="9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13" cy="851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0" w:type="dxa"/>
          </w:tcPr>
          <w:p w:rsidR="00D50DA6" w:rsidRDefault="00E913B0" w:rsidP="00193F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360" w:lineRule="auto"/>
              <w:ind w:firstLine="0"/>
              <w:jc w:val="both"/>
              <w:outlineLvl w:val="0"/>
              <w:rPr>
                <w:b/>
                <w:noProof/>
                <w:highlight w:val="white"/>
              </w:rPr>
            </w:pPr>
            <w:r>
              <w:rPr>
                <w:b/>
                <w:noProof/>
                <w:highlight w:val="white"/>
              </w:rPr>
              <w:drawing>
                <wp:inline distT="114300" distB="114300" distL="114300" distR="114300" wp14:anchorId="5C5A66FF" wp14:editId="132E3901">
                  <wp:extent cx="1441465" cy="1023938"/>
                  <wp:effectExtent l="0" t="0" r="0" b="0"/>
                  <wp:docPr id="4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65" cy="1023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0DA6" w:rsidRDefault="00D50DA6" w:rsidP="00D50DA6">
      <w:pPr>
        <w:autoSpaceDE w:val="0"/>
        <w:autoSpaceDN w:val="0"/>
        <w:adjustRightInd w:val="0"/>
        <w:spacing w:after="0" w:line="360" w:lineRule="auto"/>
        <w:ind w:firstLine="1134"/>
        <w:jc w:val="both"/>
        <w:outlineLvl w:val="0"/>
        <w:rPr>
          <w:highlight w:val="white"/>
        </w:rPr>
      </w:pPr>
    </w:p>
    <w:p w:rsidR="00D50DA6" w:rsidRDefault="00D50DA6" w:rsidP="00D50DA6">
      <w:pPr>
        <w:autoSpaceDE w:val="0"/>
        <w:autoSpaceDN w:val="0"/>
        <w:adjustRightInd w:val="0"/>
        <w:spacing w:after="0" w:line="360" w:lineRule="auto"/>
        <w:ind w:firstLine="1134"/>
        <w:jc w:val="both"/>
        <w:outlineLvl w:val="0"/>
        <w:rPr>
          <w:highlight w:val="white"/>
        </w:rPr>
      </w:pPr>
    </w:p>
    <w:p w:rsidR="008E6D53" w:rsidRPr="00E913B0" w:rsidRDefault="00007987" w:rsidP="00E913B0">
      <w:pPr>
        <w:autoSpaceDE w:val="0"/>
        <w:autoSpaceDN w:val="0"/>
        <w:adjustRightInd w:val="0"/>
        <w:spacing w:after="0" w:line="360" w:lineRule="auto"/>
        <w:ind w:firstLine="0"/>
        <w:jc w:val="both"/>
        <w:outlineLvl w:val="0"/>
        <w:rPr>
          <w:highlight w:val="white"/>
        </w:rPr>
      </w:pPr>
      <w:r>
        <w:rPr>
          <w:b/>
          <w:highlight w:val="white"/>
        </w:rPr>
        <w:t xml:space="preserve">Glicose: </w:t>
      </w:r>
      <w:r w:rsidRPr="00E913B0">
        <w:rPr>
          <w:highlight w:val="white"/>
        </w:rPr>
        <w:t>A glicose uma das principais fontes de energia, é formada por 6 átomos de carbono, 12 átomos de hidrogênio e 6 átomos de oxigênio. (C6H12O6)</w:t>
      </w:r>
    </w:p>
    <w:p w:rsidR="00E913B0" w:rsidRDefault="00E913B0" w:rsidP="00E913B0">
      <w:pPr>
        <w:autoSpaceDE w:val="0"/>
        <w:autoSpaceDN w:val="0"/>
        <w:adjustRightInd w:val="0"/>
        <w:spacing w:after="0" w:line="360" w:lineRule="auto"/>
        <w:ind w:firstLine="0"/>
        <w:jc w:val="both"/>
        <w:outlineLvl w:val="0"/>
        <w:rPr>
          <w:b/>
          <w:highlight w:val="white"/>
        </w:rPr>
      </w:pPr>
    </w:p>
    <w:p w:rsidR="00E913B0" w:rsidRDefault="00E913B0" w:rsidP="00E913B0">
      <w:pPr>
        <w:autoSpaceDE w:val="0"/>
        <w:autoSpaceDN w:val="0"/>
        <w:adjustRightInd w:val="0"/>
        <w:spacing w:after="0" w:line="360" w:lineRule="auto"/>
        <w:ind w:firstLine="0"/>
        <w:jc w:val="both"/>
        <w:outlineLvl w:val="0"/>
        <w:rPr>
          <w:b/>
          <w:highlight w:val="whit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754"/>
        <w:gridCol w:w="3501"/>
        <w:gridCol w:w="2089"/>
      </w:tblGrid>
      <w:tr w:rsidR="00E913B0" w:rsidTr="00193F35">
        <w:tc>
          <w:tcPr>
            <w:tcW w:w="3868" w:type="dxa"/>
          </w:tcPr>
          <w:p w:rsidR="00E913B0" w:rsidRDefault="00E913B0" w:rsidP="00E91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360" w:lineRule="auto"/>
              <w:ind w:firstLine="0"/>
              <w:jc w:val="both"/>
              <w:outlineLvl w:val="0"/>
              <w:rPr>
                <w:highlight w:val="white"/>
              </w:rPr>
            </w:pPr>
            <w:r>
              <w:rPr>
                <w:highlight w:val="white"/>
              </w:rPr>
              <w:lastRenderedPageBreak/>
              <w:t>Representação Estrutural</w:t>
            </w:r>
          </w:p>
          <w:p w:rsidR="00E913B0" w:rsidRDefault="00E913B0" w:rsidP="00E91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360" w:lineRule="auto"/>
              <w:ind w:firstLine="0"/>
              <w:jc w:val="both"/>
              <w:outlineLvl w:val="0"/>
              <w:rPr>
                <w:highlight w:val="white"/>
              </w:rPr>
            </w:pPr>
            <w:r>
              <w:rPr>
                <w:highlight w:val="white"/>
              </w:rPr>
              <w:t xml:space="preserve"> </w:t>
            </w:r>
            <w:r>
              <w:rPr>
                <w:b/>
                <w:noProof/>
                <w:highlight w:val="white"/>
              </w:rPr>
              <w:drawing>
                <wp:inline distT="114300" distB="114300" distL="114300" distR="114300" wp14:anchorId="7A22147E" wp14:editId="08792A96">
                  <wp:extent cx="1647825" cy="1509713"/>
                  <wp:effectExtent l="0" t="0" r="0" b="0"/>
                  <wp:docPr id="7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5097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</w:tcPr>
          <w:p w:rsidR="00E913B0" w:rsidRDefault="00E913B0" w:rsidP="00193F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360" w:lineRule="auto"/>
              <w:ind w:firstLine="0"/>
              <w:jc w:val="both"/>
              <w:outlineLvl w:val="0"/>
              <w:rPr>
                <w:highlight w:val="white"/>
              </w:rPr>
            </w:pPr>
            <w:r>
              <w:rPr>
                <w:highlight w:val="white"/>
              </w:rPr>
              <w:t>Representação Molecular</w:t>
            </w:r>
          </w:p>
          <w:p w:rsidR="00E913B0" w:rsidRDefault="00E913B0" w:rsidP="00193F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360" w:lineRule="auto"/>
              <w:ind w:firstLine="0"/>
              <w:jc w:val="both"/>
              <w:outlineLvl w:val="0"/>
              <w:rPr>
                <w:highlight w:val="white"/>
              </w:rPr>
            </w:pPr>
            <w:r>
              <w:rPr>
                <w:noProof/>
                <w:color w:val="222222"/>
                <w:highlight w:val="white"/>
              </w:rPr>
              <w:drawing>
                <wp:inline distT="114300" distB="114300" distL="114300" distR="114300" wp14:anchorId="32974C1C" wp14:editId="714FA2FD">
                  <wp:extent cx="1590358" cy="929198"/>
                  <wp:effectExtent l="0" t="0" r="0" b="0"/>
                  <wp:docPr id="13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358" cy="9291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222222"/>
                <w:highlight w:val="white"/>
              </w:rPr>
              <w:t xml:space="preserve"> </w:t>
            </w:r>
            <w:r>
              <w:rPr>
                <w:noProof/>
                <w:color w:val="222222"/>
                <w:highlight w:val="white"/>
              </w:rPr>
              <w:drawing>
                <wp:inline distT="114300" distB="114300" distL="114300" distR="114300" wp14:anchorId="0980BDF3" wp14:editId="2B03BA51">
                  <wp:extent cx="1609408" cy="750541"/>
                  <wp:effectExtent l="0" t="0" r="0" b="0"/>
                  <wp:docPr id="8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408" cy="7505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0" w:type="dxa"/>
          </w:tcPr>
          <w:p w:rsidR="00E913B0" w:rsidRDefault="00E913B0" w:rsidP="00193F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360" w:lineRule="auto"/>
              <w:ind w:firstLine="0"/>
              <w:jc w:val="both"/>
              <w:outlineLvl w:val="0"/>
              <w:rPr>
                <w:highlight w:val="white"/>
              </w:rPr>
            </w:pPr>
            <w:r>
              <w:rPr>
                <w:highlight w:val="white"/>
              </w:rPr>
              <w:t>Representação em Bolas</w:t>
            </w:r>
          </w:p>
          <w:p w:rsidR="00E913B0" w:rsidRDefault="00E913B0" w:rsidP="00193F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360" w:lineRule="auto"/>
              <w:ind w:firstLine="0"/>
              <w:jc w:val="both"/>
              <w:outlineLvl w:val="0"/>
              <w:rPr>
                <w:highlight w:val="white"/>
              </w:rPr>
            </w:pPr>
            <w:r>
              <w:rPr>
                <w:b/>
                <w:noProof/>
                <w:color w:val="222222"/>
                <w:highlight w:val="white"/>
              </w:rPr>
              <w:drawing>
                <wp:inline distT="114300" distB="114300" distL="114300" distR="114300" wp14:anchorId="5A1DE3B6" wp14:editId="47B59229">
                  <wp:extent cx="1077656" cy="1062038"/>
                  <wp:effectExtent l="0" t="0" r="0" b="0"/>
                  <wp:docPr id="15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656" cy="10620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13B0" w:rsidRPr="00E913B0" w:rsidRDefault="00E913B0" w:rsidP="00E913B0">
      <w:pPr>
        <w:autoSpaceDE w:val="0"/>
        <w:autoSpaceDN w:val="0"/>
        <w:adjustRightInd w:val="0"/>
        <w:spacing w:after="0" w:line="360" w:lineRule="auto"/>
        <w:ind w:firstLine="1134"/>
        <w:jc w:val="both"/>
        <w:outlineLvl w:val="0"/>
        <w:rPr>
          <w:highlight w:val="white"/>
        </w:rPr>
      </w:pPr>
    </w:p>
    <w:p w:rsidR="00E913B0" w:rsidRPr="00E913B0" w:rsidRDefault="00E913B0" w:rsidP="00E913B0">
      <w:pPr>
        <w:autoSpaceDE w:val="0"/>
        <w:autoSpaceDN w:val="0"/>
        <w:adjustRightInd w:val="0"/>
        <w:spacing w:after="0" w:line="360" w:lineRule="auto"/>
        <w:ind w:firstLine="1134"/>
        <w:jc w:val="both"/>
        <w:outlineLvl w:val="0"/>
        <w:rPr>
          <w:highlight w:val="white"/>
        </w:rPr>
      </w:pPr>
    </w:p>
    <w:p w:rsidR="008E6D53" w:rsidRDefault="00007987" w:rsidP="00E913B0">
      <w:pPr>
        <w:autoSpaceDE w:val="0"/>
        <w:autoSpaceDN w:val="0"/>
        <w:adjustRightInd w:val="0"/>
        <w:spacing w:after="0" w:line="360" w:lineRule="auto"/>
        <w:ind w:firstLine="0"/>
        <w:jc w:val="both"/>
        <w:outlineLvl w:val="0"/>
        <w:rPr>
          <w:highlight w:val="white"/>
        </w:rPr>
      </w:pPr>
      <w:proofErr w:type="gramStart"/>
      <w:r w:rsidRPr="00E913B0">
        <w:rPr>
          <w:b/>
          <w:highlight w:val="white"/>
        </w:rPr>
        <w:t>Ácido  ascórbico</w:t>
      </w:r>
      <w:proofErr w:type="gramEnd"/>
      <w:r w:rsidRPr="00E913B0">
        <w:rPr>
          <w:b/>
          <w:highlight w:val="white"/>
        </w:rPr>
        <w:t>:</w:t>
      </w:r>
      <w:r w:rsidRPr="00E913B0">
        <w:rPr>
          <w:highlight w:val="white"/>
        </w:rPr>
        <w:t xml:space="preserve"> </w:t>
      </w:r>
      <w:r>
        <w:rPr>
          <w:highlight w:val="white"/>
        </w:rPr>
        <w:t>O ácido ascórbico conhecido também como vitamina c, é formado por 6 átomos de carbono, 8 átomos de hidrogênio e 6 átomos de oxigênio.</w:t>
      </w:r>
      <w:r w:rsidRPr="00E913B0">
        <w:rPr>
          <w:highlight w:val="white"/>
        </w:rPr>
        <w:t xml:space="preserve"> (C6H8O6) </w:t>
      </w:r>
    </w:p>
    <w:p w:rsidR="00E913B0" w:rsidRDefault="00E913B0" w:rsidP="00E913B0">
      <w:pPr>
        <w:autoSpaceDE w:val="0"/>
        <w:autoSpaceDN w:val="0"/>
        <w:adjustRightInd w:val="0"/>
        <w:spacing w:after="0" w:line="360" w:lineRule="auto"/>
        <w:ind w:firstLine="0"/>
        <w:jc w:val="both"/>
        <w:outlineLvl w:val="0"/>
        <w:rPr>
          <w:highlight w:val="whit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739"/>
        <w:gridCol w:w="3500"/>
        <w:gridCol w:w="2105"/>
      </w:tblGrid>
      <w:tr w:rsidR="00E913B0" w:rsidTr="00C6669D">
        <w:tc>
          <w:tcPr>
            <w:tcW w:w="3739" w:type="dxa"/>
          </w:tcPr>
          <w:p w:rsidR="00E913B0" w:rsidRDefault="00E913B0" w:rsidP="00193F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360" w:lineRule="auto"/>
              <w:ind w:firstLine="0"/>
              <w:jc w:val="both"/>
              <w:outlineLvl w:val="0"/>
              <w:rPr>
                <w:highlight w:val="white"/>
              </w:rPr>
            </w:pPr>
            <w:r>
              <w:rPr>
                <w:highlight w:val="white"/>
              </w:rPr>
              <w:t>Representação Estrutural</w:t>
            </w:r>
          </w:p>
          <w:p w:rsidR="00E913B0" w:rsidRDefault="00E913B0" w:rsidP="00193F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360" w:lineRule="auto"/>
              <w:ind w:firstLine="0"/>
              <w:jc w:val="both"/>
              <w:outlineLvl w:val="0"/>
              <w:rPr>
                <w:highlight w:val="white"/>
              </w:rPr>
            </w:pPr>
            <w:r>
              <w:rPr>
                <w:highlight w:val="white"/>
              </w:rPr>
              <w:t xml:space="preserve"> </w:t>
            </w:r>
            <w:r>
              <w:rPr>
                <w:b/>
                <w:noProof/>
                <w:highlight w:val="white"/>
              </w:rPr>
              <w:drawing>
                <wp:inline distT="114300" distB="114300" distL="114300" distR="114300" wp14:anchorId="639D0B9F" wp14:editId="1AD3B452">
                  <wp:extent cx="1447483" cy="884091"/>
                  <wp:effectExtent l="0" t="0" r="0" b="0"/>
                  <wp:docPr id="11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483" cy="8840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dxa"/>
          </w:tcPr>
          <w:p w:rsidR="00E913B0" w:rsidRDefault="00E913B0" w:rsidP="00193F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360" w:lineRule="auto"/>
              <w:ind w:firstLine="0"/>
              <w:jc w:val="both"/>
              <w:outlineLvl w:val="0"/>
              <w:rPr>
                <w:highlight w:val="white"/>
              </w:rPr>
            </w:pPr>
            <w:r>
              <w:rPr>
                <w:highlight w:val="white"/>
              </w:rPr>
              <w:t>Representação Molecular</w:t>
            </w:r>
          </w:p>
          <w:p w:rsidR="00E913B0" w:rsidRDefault="00E913B0" w:rsidP="00193F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360" w:lineRule="auto"/>
              <w:ind w:firstLine="0"/>
              <w:jc w:val="both"/>
              <w:outlineLvl w:val="0"/>
              <w:rPr>
                <w:highlight w:val="white"/>
              </w:rPr>
            </w:pPr>
            <w:r>
              <w:rPr>
                <w:noProof/>
                <w:color w:val="222222"/>
                <w:highlight w:val="white"/>
              </w:rPr>
              <w:t xml:space="preserve"> </w:t>
            </w:r>
            <w:r>
              <w:rPr>
                <w:b/>
                <w:noProof/>
                <w:highlight w:val="white"/>
              </w:rPr>
              <w:drawing>
                <wp:inline distT="114300" distB="114300" distL="114300" distR="114300" wp14:anchorId="09CA2F7F" wp14:editId="2C8CD56F">
                  <wp:extent cx="1171744" cy="1100138"/>
                  <wp:effectExtent l="0" t="0" r="0" b="0"/>
                  <wp:docPr id="17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744" cy="11001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highlight w:val="white"/>
              </w:rPr>
              <w:drawing>
                <wp:inline distT="114300" distB="114300" distL="114300" distR="114300" wp14:anchorId="09DF6F1F" wp14:editId="5BB6B673">
                  <wp:extent cx="1528763" cy="687943"/>
                  <wp:effectExtent l="0" t="0" r="0" b="0"/>
                  <wp:docPr id="3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763" cy="6879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5" w:type="dxa"/>
          </w:tcPr>
          <w:p w:rsidR="00E913B0" w:rsidRDefault="00E913B0" w:rsidP="00193F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360" w:lineRule="auto"/>
              <w:ind w:firstLine="0"/>
              <w:jc w:val="both"/>
              <w:outlineLvl w:val="0"/>
              <w:rPr>
                <w:highlight w:val="white"/>
              </w:rPr>
            </w:pPr>
            <w:r>
              <w:rPr>
                <w:highlight w:val="white"/>
              </w:rPr>
              <w:t>Representação em Bolas</w:t>
            </w:r>
          </w:p>
          <w:p w:rsidR="00E913B0" w:rsidRDefault="00E913B0" w:rsidP="00193F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360" w:lineRule="auto"/>
              <w:ind w:firstLine="0"/>
              <w:jc w:val="both"/>
              <w:outlineLvl w:val="0"/>
              <w:rPr>
                <w:highlight w:val="white"/>
              </w:rPr>
            </w:pPr>
            <w:r>
              <w:rPr>
                <w:b/>
                <w:noProof/>
                <w:color w:val="222222"/>
                <w:highlight w:val="white"/>
              </w:rPr>
              <w:drawing>
                <wp:inline distT="114300" distB="114300" distL="114300" distR="114300" wp14:anchorId="17520B4A" wp14:editId="4187DCC4">
                  <wp:extent cx="1171258" cy="1271365"/>
                  <wp:effectExtent l="0" t="0" r="0" b="0"/>
                  <wp:docPr id="16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258" cy="12713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13B0" w:rsidRDefault="00E913B0" w:rsidP="00E913B0">
      <w:pPr>
        <w:autoSpaceDE w:val="0"/>
        <w:autoSpaceDN w:val="0"/>
        <w:adjustRightInd w:val="0"/>
        <w:spacing w:after="0" w:line="360" w:lineRule="auto"/>
        <w:ind w:firstLine="0"/>
        <w:jc w:val="both"/>
        <w:outlineLvl w:val="0"/>
        <w:rPr>
          <w:highlight w:val="white"/>
        </w:rPr>
      </w:pPr>
    </w:p>
    <w:p w:rsidR="00E913B0" w:rsidRPr="00E913B0" w:rsidRDefault="00E913B0" w:rsidP="00E913B0">
      <w:pPr>
        <w:pStyle w:val="PargrafodaLista"/>
        <w:autoSpaceDE w:val="0"/>
        <w:autoSpaceDN w:val="0"/>
        <w:adjustRightInd w:val="0"/>
        <w:spacing w:after="0" w:line="360" w:lineRule="auto"/>
        <w:ind w:firstLine="0"/>
        <w:jc w:val="both"/>
        <w:outlineLvl w:val="0"/>
        <w:rPr>
          <w:highlight w:val="white"/>
        </w:rPr>
      </w:pPr>
      <w:r w:rsidRPr="00E913B0">
        <w:rPr>
          <w:highlight w:val="white"/>
        </w:rPr>
        <w:t>A segunda etapa foi o desenvolvimento do holograma de acordo com as etapas abaixo:</w:t>
      </w:r>
    </w:p>
    <w:p w:rsidR="00E913B0" w:rsidRPr="00E913B0" w:rsidRDefault="00E913B0" w:rsidP="00E913B0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outlineLvl w:val="0"/>
        <w:rPr>
          <w:highlight w:val="white"/>
        </w:rPr>
      </w:pPr>
      <w:r w:rsidRPr="00E913B0">
        <w:rPr>
          <w:highlight w:val="white"/>
        </w:rPr>
        <w:t>Desenhe a forma do holograma em papel gráfico.</w:t>
      </w:r>
    </w:p>
    <w:p w:rsidR="00E913B0" w:rsidRDefault="00E913B0" w:rsidP="00C6669D">
      <w:pPr>
        <w:pStyle w:val="PargrafodaLista"/>
        <w:keepNext/>
        <w:autoSpaceDE w:val="0"/>
        <w:autoSpaceDN w:val="0"/>
        <w:adjustRightInd w:val="0"/>
        <w:spacing w:after="0" w:line="360" w:lineRule="auto"/>
        <w:ind w:left="0" w:firstLine="0"/>
        <w:jc w:val="center"/>
        <w:outlineLvl w:val="0"/>
      </w:pPr>
      <w:r>
        <w:rPr>
          <w:rFonts w:ascii="TimesNewRomanPSMT" w:hAnsi="TimesNewRomanPSMT" w:cs="TimesNewRomanPSMT"/>
          <w:noProof/>
        </w:rPr>
        <w:lastRenderedPageBreak/>
        <w:drawing>
          <wp:inline distT="0" distB="0" distL="0" distR="0" wp14:anchorId="755F4CD3" wp14:editId="641333CF">
            <wp:extent cx="3778591" cy="2381693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767" cy="238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3B0" w:rsidRPr="00C6669D" w:rsidRDefault="00E913B0" w:rsidP="00E913B0">
      <w:pPr>
        <w:pStyle w:val="Legenda"/>
        <w:jc w:val="center"/>
        <w:rPr>
          <w:rFonts w:ascii="Times New Roman" w:hAnsi="Times New Roman"/>
          <w:sz w:val="22"/>
          <w:szCs w:val="22"/>
        </w:rPr>
      </w:pPr>
      <w:r w:rsidRPr="00C6669D">
        <w:rPr>
          <w:rFonts w:ascii="Times New Roman" w:hAnsi="Times New Roman"/>
          <w:sz w:val="22"/>
          <w:szCs w:val="22"/>
        </w:rPr>
        <w:t>Figura 1 - Molde Holograma</w:t>
      </w:r>
    </w:p>
    <w:p w:rsidR="00E913B0" w:rsidRDefault="00E913B0" w:rsidP="00E913B0">
      <w:pPr>
        <w:pStyle w:val="PargrafodaLista"/>
        <w:autoSpaceDE w:val="0"/>
        <w:autoSpaceDN w:val="0"/>
        <w:adjustRightInd w:val="0"/>
        <w:spacing w:after="0" w:line="360" w:lineRule="auto"/>
        <w:ind w:left="1494"/>
        <w:jc w:val="both"/>
        <w:outlineLvl w:val="0"/>
        <w:rPr>
          <w:rFonts w:ascii="TimesNewRomanPSMT" w:hAnsi="TimesNewRomanPSMT" w:cs="TimesNewRomanPSMT"/>
        </w:rPr>
      </w:pPr>
    </w:p>
    <w:p w:rsidR="00E913B0" w:rsidRPr="00E913B0" w:rsidRDefault="00E913B0" w:rsidP="00E913B0">
      <w:pPr>
        <w:pStyle w:val="PargrafodaLista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after="0" w:line="360" w:lineRule="auto"/>
        <w:jc w:val="both"/>
        <w:outlineLvl w:val="0"/>
        <w:rPr>
          <w:rFonts w:ascii="TimesNewRomanPSMT" w:hAnsi="TimesNewRomanPSMT" w:cs="TimesNewRomanPSMT"/>
        </w:rPr>
      </w:pPr>
      <w:r w:rsidRPr="00E913B0">
        <w:rPr>
          <w:rFonts w:ascii="TimesNewRomanPSMT" w:hAnsi="TimesNewRomanPSMT" w:cs="TimesNewRomanPSMT"/>
        </w:rPr>
        <w:t>Pegue uma garrafa pet transparente e fixe a forma do papel gráfico. Recorte e monte os 04 lados do holograma.</w:t>
      </w:r>
    </w:p>
    <w:p w:rsidR="00E913B0" w:rsidRDefault="00E913B0" w:rsidP="00E913B0">
      <w:pPr>
        <w:pStyle w:val="PargrafodaLista"/>
        <w:autoSpaceDE w:val="0"/>
        <w:autoSpaceDN w:val="0"/>
        <w:adjustRightInd w:val="0"/>
        <w:spacing w:after="0" w:line="360" w:lineRule="auto"/>
        <w:ind w:left="1494"/>
        <w:jc w:val="both"/>
        <w:outlineLvl w:val="0"/>
        <w:rPr>
          <w:rFonts w:ascii="TimesNewRomanPSMT" w:hAnsi="TimesNewRomanPSMT" w:cs="TimesNewRomanPSMT"/>
        </w:rPr>
      </w:pPr>
    </w:p>
    <w:p w:rsidR="00E913B0" w:rsidRDefault="00E913B0" w:rsidP="00C6669D">
      <w:pPr>
        <w:pStyle w:val="PargrafodaLista"/>
        <w:keepNext/>
        <w:autoSpaceDE w:val="0"/>
        <w:autoSpaceDN w:val="0"/>
        <w:adjustRightInd w:val="0"/>
        <w:spacing w:after="0" w:line="360" w:lineRule="auto"/>
        <w:ind w:left="0" w:firstLine="0"/>
        <w:jc w:val="center"/>
        <w:outlineLvl w:val="0"/>
      </w:pPr>
      <w:r>
        <w:rPr>
          <w:noProof/>
        </w:rPr>
        <w:drawing>
          <wp:inline distT="0" distB="0" distL="0" distR="0" wp14:anchorId="4FB78176" wp14:editId="4DEE6FF9">
            <wp:extent cx="4157330" cy="2987749"/>
            <wp:effectExtent l="0" t="0" r="0" b="3175"/>
            <wp:docPr id="31" name="Imagem 31" descr="https://fbcdn-sphotos-h-a.akamaihd.net/hphotos-ak-xfp1/v/t1.0-9/11887928_715640428581829_5350200988108102160_n.jpg?oh=18d543b2155e313e58ff3f2e69ff3c34&amp;oe=569D727C&amp;__gda__=1453238261_7a85cac4085aac3ea92c5f6efb23b6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bcdn-sphotos-h-a.akamaihd.net/hphotos-ak-xfp1/v/t1.0-9/11887928_715640428581829_5350200988108102160_n.jpg?oh=18d543b2155e313e58ff3f2e69ff3c34&amp;oe=569D727C&amp;__gda__=1453238261_7a85cac4085aac3ea92c5f6efb23b6f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0" t="35783" r="17082" b="25211"/>
                    <a:stretch/>
                  </pic:blipFill>
                  <pic:spPr bwMode="auto">
                    <a:xfrm>
                      <a:off x="0" y="0"/>
                      <a:ext cx="4168503" cy="299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3B0" w:rsidRPr="00C6669D" w:rsidRDefault="00E913B0" w:rsidP="00E913B0">
      <w:pPr>
        <w:pStyle w:val="Legenda"/>
        <w:jc w:val="center"/>
        <w:rPr>
          <w:rFonts w:ascii="Times New Roman" w:hAnsi="Times New Roman"/>
          <w:szCs w:val="24"/>
        </w:rPr>
      </w:pPr>
      <w:r w:rsidRPr="00C6669D">
        <w:rPr>
          <w:rFonts w:ascii="Times New Roman" w:hAnsi="Times New Roman"/>
        </w:rPr>
        <w:t>Figura 2 - Pri</w:t>
      </w:r>
      <w:r w:rsidR="00C6669D" w:rsidRPr="00C6669D">
        <w:rPr>
          <w:rFonts w:ascii="Times New Roman" w:hAnsi="Times New Roman"/>
        </w:rPr>
        <w:t>s</w:t>
      </w:r>
      <w:r w:rsidRPr="00C6669D">
        <w:rPr>
          <w:rFonts w:ascii="Times New Roman" w:hAnsi="Times New Roman"/>
        </w:rPr>
        <w:t>ma</w:t>
      </w:r>
    </w:p>
    <w:p w:rsidR="00E913B0" w:rsidRDefault="00E913B0" w:rsidP="00E913B0">
      <w:pPr>
        <w:pStyle w:val="PargrafodaLista"/>
        <w:autoSpaceDE w:val="0"/>
        <w:autoSpaceDN w:val="0"/>
        <w:adjustRightInd w:val="0"/>
        <w:spacing w:after="0" w:line="360" w:lineRule="auto"/>
        <w:ind w:left="1494"/>
        <w:jc w:val="both"/>
        <w:outlineLvl w:val="0"/>
        <w:rPr>
          <w:rFonts w:ascii="TimesNewRomanPSMT" w:hAnsi="TimesNewRomanPSMT" w:cs="TimesNewRomanPSMT"/>
        </w:rPr>
      </w:pPr>
    </w:p>
    <w:p w:rsidR="00E913B0" w:rsidRDefault="00E913B0" w:rsidP="00E913B0">
      <w:pPr>
        <w:pStyle w:val="PargrafodaLista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after="0" w:line="360" w:lineRule="auto"/>
        <w:contextualSpacing w:val="0"/>
        <w:jc w:val="both"/>
        <w:outlineLvl w:val="0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Coloque o prisma criado sobre o seu celular e carregue o vídeo, com as luzes apagadas você verá a imagem.</w:t>
      </w:r>
    </w:p>
    <w:p w:rsidR="008E6D53" w:rsidRDefault="00007987" w:rsidP="00C6669D">
      <w:pPr>
        <w:spacing w:before="600" w:line="360" w:lineRule="auto"/>
        <w:ind w:firstLine="0"/>
        <w:jc w:val="both"/>
        <w:rPr>
          <w:b/>
        </w:rPr>
      </w:pPr>
      <w:r>
        <w:rPr>
          <w:b/>
        </w:rPr>
        <w:lastRenderedPageBreak/>
        <w:t>Conclusões</w:t>
      </w:r>
    </w:p>
    <w:p w:rsidR="00C6669D" w:rsidRDefault="00611E3C" w:rsidP="00C6669D">
      <w:pPr>
        <w:spacing w:after="0" w:line="360" w:lineRule="auto"/>
        <w:jc w:val="both"/>
      </w:pPr>
      <w:r>
        <w:t>A ferramenta desenvolvida desperta a atenção dos alunos, o uso da holografia é uma ferramenta poderosa que atrai os alunos e ajuda a fixar os conhecimentos de outras áreas, como o na bioquí</w:t>
      </w:r>
      <w:r w:rsidR="003F4775">
        <w:t>mica</w:t>
      </w:r>
      <w:r>
        <w:t>. Os primeiros testes foram promissores e o efeito visual atrai</w:t>
      </w:r>
      <w:r w:rsidR="003F4775">
        <w:t>u</w:t>
      </w:r>
      <w:r w:rsidR="00C6669D">
        <w:t xml:space="preserve"> a atenção dos alunos.</w:t>
      </w:r>
    </w:p>
    <w:p w:rsidR="00C6669D" w:rsidRDefault="00611E3C" w:rsidP="00C6669D">
      <w:pPr>
        <w:spacing w:after="0" w:line="360" w:lineRule="auto"/>
        <w:jc w:val="both"/>
      </w:pPr>
      <w:r>
        <w:t>Sobre o protótipo um novo est</w:t>
      </w:r>
      <w:r w:rsidR="003F4775">
        <w:t>á</w:t>
      </w:r>
      <w:r>
        <w:t xml:space="preserve"> em desenvolvimento usando vidro ao </w:t>
      </w:r>
      <w:r w:rsidR="003F4775">
        <w:t>invés</w:t>
      </w:r>
      <w:r w:rsidR="008C5B6D">
        <w:t xml:space="preserve"> de plástico </w:t>
      </w:r>
      <w:r>
        <w:t xml:space="preserve">e seu tamanho é 10 </w:t>
      </w:r>
      <w:r w:rsidR="003F4775">
        <w:t xml:space="preserve">vezes maior e será usado </w:t>
      </w:r>
      <w:proofErr w:type="spellStart"/>
      <w:r w:rsidR="003F4775">
        <w:t>tablet</w:t>
      </w:r>
      <w:r>
        <w:t>s</w:t>
      </w:r>
      <w:proofErr w:type="spellEnd"/>
      <w:r>
        <w:t xml:space="preserve"> para projeção.</w:t>
      </w:r>
    </w:p>
    <w:p w:rsidR="00611E3C" w:rsidRPr="002E0FFB" w:rsidRDefault="00611E3C" w:rsidP="00C6669D">
      <w:pPr>
        <w:spacing w:after="0" w:line="360" w:lineRule="auto"/>
        <w:jc w:val="both"/>
      </w:pPr>
      <w:r w:rsidRPr="002E0FFB">
        <w:t xml:space="preserve">O </w:t>
      </w:r>
      <w:r>
        <w:t>sistema holográfico se encontra finalizado. O</w:t>
      </w:r>
      <w:r w:rsidRPr="002E0FFB">
        <w:t xml:space="preserve"> projeto foi um sucesso pois os alunos mos</w:t>
      </w:r>
      <w:r>
        <w:t>traram interesse na disciplina</w:t>
      </w:r>
      <w:r w:rsidRPr="002E0FFB">
        <w:t xml:space="preserve"> </w:t>
      </w:r>
      <w:r w:rsidR="003F4775" w:rsidRPr="002E0FFB">
        <w:t>de biologia</w:t>
      </w:r>
      <w:r w:rsidRPr="002E0FFB">
        <w:t xml:space="preserve"> e um entusiasmo tanto na construção do protótipo quanto na escrita desse artigo pensando no evento.</w:t>
      </w:r>
    </w:p>
    <w:p w:rsidR="00E913B0" w:rsidRPr="00611E3C" w:rsidRDefault="00C6669D" w:rsidP="00C6669D">
      <w:pPr>
        <w:spacing w:before="600" w:line="360" w:lineRule="auto"/>
        <w:ind w:firstLine="0"/>
        <w:jc w:val="both"/>
        <w:rPr>
          <w:b/>
        </w:rPr>
      </w:pPr>
      <w:r w:rsidRPr="00611E3C">
        <w:rPr>
          <w:b/>
        </w:rPr>
        <w:t>Referências</w:t>
      </w:r>
    </w:p>
    <w:p w:rsidR="00611E3C" w:rsidRDefault="00611E3C" w:rsidP="00611E3C">
      <w:pPr>
        <w:pStyle w:val="Default"/>
        <w:spacing w:line="360" w:lineRule="auto"/>
        <w:jc w:val="both"/>
        <w:rPr>
          <w:b/>
          <w:bCs/>
        </w:rPr>
      </w:pPr>
      <w:r w:rsidRPr="001478B6">
        <w:rPr>
          <w:bCs/>
        </w:rPr>
        <w:t>INFOESCOLA</w:t>
      </w:r>
      <w:r>
        <w:rPr>
          <w:b/>
          <w:bCs/>
        </w:rPr>
        <w:t>. Holografia.</w:t>
      </w:r>
    </w:p>
    <w:p w:rsidR="00611E3C" w:rsidRPr="001478B6" w:rsidRDefault="00611E3C" w:rsidP="00611E3C">
      <w:pPr>
        <w:pStyle w:val="Default"/>
        <w:spacing w:line="360" w:lineRule="auto"/>
        <w:jc w:val="both"/>
        <w:rPr>
          <w:bCs/>
        </w:rPr>
      </w:pPr>
      <w:r w:rsidRPr="001478B6">
        <w:rPr>
          <w:bCs/>
        </w:rPr>
        <w:t xml:space="preserve"> &lt;http://www.infoescola.com/fisica/holografia/&gt; </w:t>
      </w:r>
      <w:r>
        <w:rPr>
          <w:bCs/>
        </w:rPr>
        <w:t xml:space="preserve">acessado em: </w:t>
      </w:r>
      <w:r w:rsidRPr="001478B6">
        <w:rPr>
          <w:bCs/>
        </w:rPr>
        <w:t>29/09/2015.</w:t>
      </w:r>
    </w:p>
    <w:p w:rsidR="00611E3C" w:rsidRPr="00C51DB2" w:rsidRDefault="00611E3C" w:rsidP="00611E3C">
      <w:pPr>
        <w:shd w:val="clear" w:color="auto" w:fill="FFFFFF"/>
        <w:spacing w:after="0"/>
        <w:ind w:firstLine="0"/>
        <w:rPr>
          <w:rFonts w:ascii="Arial" w:hAnsi="Arial" w:cs="Arial"/>
          <w:color w:val="222222"/>
          <w:sz w:val="19"/>
          <w:szCs w:val="19"/>
        </w:rPr>
      </w:pPr>
      <w:r w:rsidRPr="00C51DB2">
        <w:rPr>
          <w:caps/>
          <w:color w:val="222222"/>
        </w:rPr>
        <w:t>NUSSENZVEIG, H. MOYSÉS. </w:t>
      </w:r>
      <w:r w:rsidRPr="00C51DB2">
        <w:rPr>
          <w:b/>
          <w:bCs/>
          <w:color w:val="222222"/>
        </w:rPr>
        <w:t>Curso de Física Básica 4: </w:t>
      </w:r>
      <w:r w:rsidRPr="00C51DB2">
        <w:rPr>
          <w:color w:val="222222"/>
        </w:rPr>
        <w:t xml:space="preserve">Ótica, Relatividade e Física Quântica. São Paulo: Ed. Edgard </w:t>
      </w:r>
      <w:proofErr w:type="spellStart"/>
      <w:r w:rsidRPr="00C51DB2">
        <w:rPr>
          <w:color w:val="222222"/>
        </w:rPr>
        <w:t>Blucher</w:t>
      </w:r>
      <w:proofErr w:type="spellEnd"/>
      <w:r w:rsidRPr="00C51DB2">
        <w:rPr>
          <w:color w:val="222222"/>
        </w:rPr>
        <w:t>, 2014.</w:t>
      </w:r>
    </w:p>
    <w:p w:rsidR="00611E3C" w:rsidRPr="00C51DB2" w:rsidRDefault="00611E3C" w:rsidP="00611E3C">
      <w:pPr>
        <w:shd w:val="clear" w:color="auto" w:fill="FFFFFF"/>
        <w:spacing w:after="0"/>
        <w:rPr>
          <w:rFonts w:ascii="Arial" w:hAnsi="Arial" w:cs="Arial"/>
          <w:color w:val="222222"/>
          <w:sz w:val="19"/>
          <w:szCs w:val="19"/>
        </w:rPr>
      </w:pPr>
    </w:p>
    <w:p w:rsidR="00611E3C" w:rsidRPr="00C51DB2" w:rsidRDefault="00611E3C" w:rsidP="00611E3C">
      <w:pPr>
        <w:shd w:val="clear" w:color="auto" w:fill="FFFFFF"/>
        <w:spacing w:after="0"/>
        <w:ind w:firstLine="0"/>
        <w:rPr>
          <w:rFonts w:ascii="Arial" w:hAnsi="Arial" w:cs="Arial"/>
          <w:color w:val="222222"/>
          <w:sz w:val="19"/>
          <w:szCs w:val="19"/>
        </w:rPr>
      </w:pPr>
      <w:r w:rsidRPr="00C51DB2">
        <w:rPr>
          <w:color w:val="222222"/>
        </w:rPr>
        <w:t>RESNICK, R; HALLIDAY, D; KRANE, K. S. </w:t>
      </w:r>
      <w:r w:rsidRPr="00C51DB2">
        <w:rPr>
          <w:b/>
          <w:bCs/>
          <w:color w:val="222222"/>
        </w:rPr>
        <w:t>Fundamentos de Física Volume IV</w:t>
      </w:r>
      <w:r w:rsidRPr="00C51DB2">
        <w:rPr>
          <w:color w:val="222222"/>
        </w:rPr>
        <w:t>. 7 ed. Rio de Janeiro: Ed. LTC, 2007.</w:t>
      </w:r>
    </w:p>
    <w:p w:rsidR="00611E3C" w:rsidRDefault="00611E3C">
      <w:pPr>
        <w:spacing w:line="360" w:lineRule="auto"/>
        <w:ind w:firstLine="0"/>
        <w:jc w:val="both"/>
      </w:pPr>
      <w:bookmarkStart w:id="0" w:name="_GoBack"/>
      <w:bookmarkEnd w:id="0"/>
    </w:p>
    <w:sectPr w:rsidR="00611E3C" w:rsidSect="00A01F28">
      <w:headerReference w:type="even" r:id="rId25"/>
      <w:headerReference w:type="default" r:id="rId26"/>
      <w:footerReference w:type="default" r:id="rId27"/>
      <w:headerReference w:type="first" r:id="rId28"/>
      <w:pgSz w:w="11906" w:h="16838"/>
      <w:pgMar w:top="1985" w:right="1134" w:bottom="1134" w:left="1418" w:header="0" w:footer="78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7C7B" w:rsidRDefault="00647C7B">
      <w:pPr>
        <w:spacing w:after="0"/>
      </w:pPr>
      <w:r>
        <w:separator/>
      </w:r>
    </w:p>
  </w:endnote>
  <w:endnote w:type="continuationSeparator" w:id="0">
    <w:p w:rsidR="00647C7B" w:rsidRDefault="00647C7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D53" w:rsidRDefault="00007987">
    <w:pPr>
      <w:tabs>
        <w:tab w:val="right" w:pos="9072"/>
      </w:tabs>
      <w:ind w:firstLine="0"/>
      <w:rPr>
        <w:sz w:val="18"/>
        <w:szCs w:val="18"/>
      </w:rPr>
    </w:pPr>
    <w:r>
      <w:rPr>
        <w:sz w:val="18"/>
        <w:szCs w:val="18"/>
      </w:rPr>
      <w:t>____________________________________________________________________________________________________</w:t>
    </w:r>
  </w:p>
  <w:p w:rsidR="008E6D53" w:rsidRDefault="00007987" w:rsidP="00A01F28">
    <w:pPr>
      <w:tabs>
        <w:tab w:val="left" w:pos="4620"/>
        <w:tab w:val="right" w:pos="9354"/>
      </w:tabs>
      <w:spacing w:after="100" w:afterAutospacing="1"/>
      <w:ind w:firstLine="0"/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b/>
        <w:sz w:val="16"/>
        <w:szCs w:val="16"/>
      </w:rPr>
      <w:t>XXI</w:t>
    </w:r>
    <w:r w:rsidR="00A01F28">
      <w:rPr>
        <w:rFonts w:ascii="Arial" w:eastAsia="Arial" w:hAnsi="Arial" w:cs="Arial"/>
        <w:b/>
        <w:sz w:val="16"/>
        <w:szCs w:val="16"/>
      </w:rPr>
      <w:t>I</w:t>
    </w:r>
    <w:r>
      <w:rPr>
        <w:rFonts w:ascii="Arial" w:eastAsia="Arial" w:hAnsi="Arial" w:cs="Arial"/>
        <w:b/>
        <w:sz w:val="16"/>
        <w:szCs w:val="16"/>
      </w:rPr>
      <w:t xml:space="preserve"> Ciência Viva - 2017</w:t>
    </w:r>
    <w:r w:rsidR="00A01F28">
      <w:rPr>
        <w:rFonts w:ascii="Arial" w:eastAsia="Arial" w:hAnsi="Arial" w:cs="Arial"/>
        <w:sz w:val="14"/>
        <w:szCs w:val="14"/>
      </w:rPr>
      <w:tab/>
    </w:r>
    <w:r>
      <w:rPr>
        <w:rFonts w:ascii="Arial" w:eastAsia="Arial" w:hAnsi="Arial" w:cs="Arial"/>
        <w:b/>
        <w:sz w:val="16"/>
        <w:szCs w:val="16"/>
      </w:rPr>
      <w:t>Uberlândia/MG, 21 e 22 de novembro de 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7C7B" w:rsidRDefault="00647C7B">
      <w:pPr>
        <w:spacing w:after="0"/>
      </w:pPr>
      <w:r>
        <w:separator/>
      </w:r>
    </w:p>
  </w:footnote>
  <w:footnote w:type="continuationSeparator" w:id="0">
    <w:p w:rsidR="00647C7B" w:rsidRDefault="00647C7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D53" w:rsidRDefault="00007987">
    <w:pPr>
      <w:tabs>
        <w:tab w:val="center" w:pos="4252"/>
        <w:tab w:val="right" w:pos="8504"/>
      </w:tabs>
      <w:spacing w:before="709"/>
      <w:jc w:val="right"/>
    </w:pPr>
    <w:r>
      <w:fldChar w:fldCharType="begin"/>
    </w:r>
    <w:r>
      <w:instrText>PAGE</w:instrText>
    </w:r>
    <w:r>
      <w:fldChar w:fldCharType="end"/>
    </w:r>
  </w:p>
  <w:p w:rsidR="008E6D53" w:rsidRDefault="008E6D53">
    <w:pPr>
      <w:tabs>
        <w:tab w:val="center" w:pos="4252"/>
        <w:tab w:val="right" w:pos="8504"/>
      </w:tabs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D53" w:rsidRDefault="00007987" w:rsidP="00C6669D">
    <w:pPr>
      <w:pBdr>
        <w:bottom w:val="single" w:sz="4" w:space="1" w:color="000000"/>
      </w:pBdr>
      <w:tabs>
        <w:tab w:val="left" w:pos="9214"/>
      </w:tabs>
      <w:spacing w:before="709"/>
      <w:ind w:right="70" w:firstLine="0"/>
      <w:jc w:val="center"/>
      <w:rPr>
        <w:rFonts w:ascii="Arial" w:eastAsia="Arial" w:hAnsi="Arial" w:cs="Arial"/>
        <w:sz w:val="28"/>
        <w:szCs w:val="28"/>
      </w:rPr>
    </w:pPr>
    <w:r>
      <w:rPr>
        <w:rFonts w:ascii="Arial" w:eastAsia="Arial" w:hAnsi="Arial" w:cs="Arial"/>
        <w:noProof/>
        <w:sz w:val="36"/>
        <w:szCs w:val="36"/>
      </w:rPr>
      <w:drawing>
        <wp:inline distT="114300" distB="114300" distL="114300" distR="114300">
          <wp:extent cx="5942330" cy="1016000"/>
          <wp:effectExtent l="0" t="0" r="0" b="0"/>
          <wp:docPr id="59" name="image26.jpg" descr="cabeçalh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6.jpg" descr="cabeçalho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2330" cy="101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D53" w:rsidRDefault="00007987">
    <w:pPr>
      <w:pBdr>
        <w:bottom w:val="single" w:sz="4" w:space="1" w:color="000000"/>
      </w:pBdr>
      <w:tabs>
        <w:tab w:val="left" w:pos="8115"/>
        <w:tab w:val="left" w:pos="8160"/>
        <w:tab w:val="left" w:pos="8820"/>
        <w:tab w:val="right" w:pos="9000"/>
      </w:tabs>
      <w:spacing w:before="709"/>
      <w:ind w:right="70" w:firstLine="0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b/>
        <w:sz w:val="20"/>
        <w:szCs w:val="20"/>
      </w:rPr>
      <w:t>XVIII Simpósio Nacional de Ensino de Física – SNEF 2009 – Vitória, ES</w:t>
    </w:r>
    <w:r>
      <w:rPr>
        <w:rFonts w:ascii="Arial" w:eastAsia="Arial" w:hAnsi="Arial" w:cs="Arial"/>
        <w:sz w:val="22"/>
        <w:szCs w:val="22"/>
      </w:rPr>
      <w:t xml:space="preserve"> </w:t>
    </w:r>
    <w:r>
      <w:rPr>
        <w:rFonts w:ascii="Arial" w:eastAsia="Arial" w:hAnsi="Arial" w:cs="Arial"/>
        <w:sz w:val="22"/>
        <w:szCs w:val="22"/>
      </w:rPr>
      <w:tab/>
    </w:r>
    <w:r>
      <w:rPr>
        <w:rFonts w:ascii="Arial" w:eastAsia="Arial" w:hAnsi="Arial" w:cs="Arial"/>
        <w:sz w:val="22"/>
        <w:szCs w:val="22"/>
      </w:rPr>
      <w:tab/>
    </w:r>
    <w:r>
      <w:rPr>
        <w:rFonts w:ascii="Arial" w:eastAsia="Arial" w:hAnsi="Arial" w:cs="Arial"/>
        <w:sz w:val="22"/>
        <w:szCs w:val="22"/>
      </w:rPr>
      <w:tab/>
    </w:r>
    <w:r>
      <w:rPr>
        <w:rFonts w:ascii="Arial" w:eastAsia="Arial" w:hAnsi="Arial" w:cs="Arial"/>
        <w:sz w:val="18"/>
        <w:szCs w:val="18"/>
      </w:rPr>
      <w:fldChar w:fldCharType="begin"/>
    </w:r>
    <w:r>
      <w:rPr>
        <w:rFonts w:ascii="Arial" w:eastAsia="Arial" w:hAnsi="Arial" w:cs="Arial"/>
        <w:sz w:val="18"/>
        <w:szCs w:val="18"/>
      </w:rPr>
      <w:instrText>PAGE</w:instrText>
    </w:r>
    <w:r>
      <w:rPr>
        <w:rFonts w:ascii="Arial" w:eastAsia="Arial" w:hAnsi="Arial" w:cs="Arial"/>
        <w:sz w:val="18"/>
        <w:szCs w:val="1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14204F"/>
    <w:multiLevelType w:val="multilevel"/>
    <w:tmpl w:val="4AC037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BA0621"/>
    <w:multiLevelType w:val="multilevel"/>
    <w:tmpl w:val="B4EEC5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42C21FB"/>
    <w:multiLevelType w:val="hybridMultilevel"/>
    <w:tmpl w:val="F828DF28"/>
    <w:lvl w:ilvl="0" w:tplc="6FDCB0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B560C0"/>
    <w:multiLevelType w:val="hybridMultilevel"/>
    <w:tmpl w:val="637E55C2"/>
    <w:lvl w:ilvl="0" w:tplc="7A4C40E8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057A31"/>
    <w:multiLevelType w:val="multilevel"/>
    <w:tmpl w:val="F8B873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B354AED"/>
    <w:multiLevelType w:val="multilevel"/>
    <w:tmpl w:val="5DF4EF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F504013"/>
    <w:multiLevelType w:val="hybridMultilevel"/>
    <w:tmpl w:val="68ECB3F8"/>
    <w:lvl w:ilvl="0" w:tplc="AC20DC1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2B74B14"/>
    <w:multiLevelType w:val="multilevel"/>
    <w:tmpl w:val="051423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9C0093F"/>
    <w:multiLevelType w:val="multilevel"/>
    <w:tmpl w:val="DD8E4A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A5E427D"/>
    <w:multiLevelType w:val="multilevel"/>
    <w:tmpl w:val="DD129A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BC16CF6"/>
    <w:multiLevelType w:val="multilevel"/>
    <w:tmpl w:val="D61462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77F3D6C"/>
    <w:multiLevelType w:val="hybridMultilevel"/>
    <w:tmpl w:val="CA300892"/>
    <w:lvl w:ilvl="0" w:tplc="D340C62A">
      <w:start w:val="1"/>
      <w:numFmt w:val="decimal"/>
      <w:lvlText w:val="%1-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67D10C27"/>
    <w:multiLevelType w:val="multilevel"/>
    <w:tmpl w:val="C34CDD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BBA05BD"/>
    <w:multiLevelType w:val="multilevel"/>
    <w:tmpl w:val="9F203E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3"/>
  </w:num>
  <w:num w:numId="2">
    <w:abstractNumId w:val="4"/>
  </w:num>
  <w:num w:numId="3">
    <w:abstractNumId w:val="1"/>
  </w:num>
  <w:num w:numId="4">
    <w:abstractNumId w:val="5"/>
  </w:num>
  <w:num w:numId="5">
    <w:abstractNumId w:val="9"/>
  </w:num>
  <w:num w:numId="6">
    <w:abstractNumId w:val="10"/>
  </w:num>
  <w:num w:numId="7">
    <w:abstractNumId w:val="0"/>
  </w:num>
  <w:num w:numId="8">
    <w:abstractNumId w:val="8"/>
  </w:num>
  <w:num w:numId="9">
    <w:abstractNumId w:val="7"/>
  </w:num>
  <w:num w:numId="10">
    <w:abstractNumId w:val="12"/>
  </w:num>
  <w:num w:numId="11">
    <w:abstractNumId w:val="2"/>
  </w:num>
  <w:num w:numId="12">
    <w:abstractNumId w:val="3"/>
  </w:num>
  <w:num w:numId="13">
    <w:abstractNumId w:val="1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D53"/>
    <w:rsid w:val="00007987"/>
    <w:rsid w:val="000246B9"/>
    <w:rsid w:val="001D52B2"/>
    <w:rsid w:val="002B520F"/>
    <w:rsid w:val="002C5DED"/>
    <w:rsid w:val="003F4775"/>
    <w:rsid w:val="005D69CA"/>
    <w:rsid w:val="00611E3C"/>
    <w:rsid w:val="00622BB9"/>
    <w:rsid w:val="00647C7B"/>
    <w:rsid w:val="008C5B6D"/>
    <w:rsid w:val="008E6D53"/>
    <w:rsid w:val="00A01F28"/>
    <w:rsid w:val="00C6669D"/>
    <w:rsid w:val="00D50DA6"/>
    <w:rsid w:val="00E75CC2"/>
    <w:rsid w:val="00E91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C394CB4-7057-45BD-A9EB-5D1F2CBD1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120"/>
        <w:ind w:firstLine="85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elacomgrade">
    <w:name w:val="Table Grid"/>
    <w:basedOn w:val="Tabelanormal"/>
    <w:uiPriority w:val="39"/>
    <w:rsid w:val="00D50DA6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E913B0"/>
    <w:pPr>
      <w:ind w:left="720"/>
      <w:contextualSpacing/>
    </w:pPr>
  </w:style>
  <w:style w:type="paragraph" w:styleId="Legenda">
    <w:name w:val="caption"/>
    <w:basedOn w:val="Normal"/>
    <w:next w:val="Normal"/>
    <w:link w:val="LegendaChar"/>
    <w:qFormat/>
    <w:rsid w:val="00E913B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center" w:pos="4253"/>
        <w:tab w:val="right" w:pos="8789"/>
      </w:tabs>
      <w:spacing w:after="0" w:line="360" w:lineRule="auto"/>
      <w:ind w:firstLine="0"/>
      <w:jc w:val="both"/>
      <w:outlineLvl w:val="0"/>
    </w:pPr>
    <w:rPr>
      <w:rFonts w:ascii="Calibri" w:eastAsia="Calibri" w:hAnsi="Calibri"/>
      <w:bCs/>
      <w:color w:val="auto"/>
      <w:szCs w:val="20"/>
      <w:lang w:eastAsia="en-US"/>
    </w:rPr>
  </w:style>
  <w:style w:type="character" w:customStyle="1" w:styleId="LegendaChar">
    <w:name w:val="Legenda Char"/>
    <w:link w:val="Legenda"/>
    <w:rsid w:val="00E913B0"/>
    <w:rPr>
      <w:rFonts w:ascii="Calibri" w:eastAsia="Calibri" w:hAnsi="Calibri"/>
      <w:bCs/>
      <w:color w:val="auto"/>
      <w:szCs w:val="20"/>
      <w:lang w:eastAsia="en-US"/>
    </w:rPr>
  </w:style>
  <w:style w:type="paragraph" w:customStyle="1" w:styleId="Default">
    <w:name w:val="Default"/>
    <w:rsid w:val="00611E3C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after="0"/>
      <w:ind w:firstLine="0"/>
    </w:pPr>
    <w:rPr>
      <w:rFonts w:eastAsiaTheme="minorEastAsi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5CC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5CC2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C6669D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C666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0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615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Keila</dc:creator>
  <cp:lastModifiedBy>adevailton</cp:lastModifiedBy>
  <cp:revision>5</cp:revision>
  <dcterms:created xsi:type="dcterms:W3CDTF">2017-10-24T01:05:00Z</dcterms:created>
  <dcterms:modified xsi:type="dcterms:W3CDTF">2017-11-13T15:36:00Z</dcterms:modified>
</cp:coreProperties>
</file>