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spacing w:after="0" w:before="240" w:line="360" w:lineRule="auto"/>
        <w:ind w:firstLine="0"/>
        <w:contextualSpacing w:val="0"/>
        <w:jc w:val="center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ILUSÃO DE ÓTICA E SUA APLICAÇÃO NA VIDA COTIDIANA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ind w:firstLine="0"/>
        <w:contextualSpacing w:val="0"/>
        <w:rPr>
          <w:b w:val="0"/>
          <w:vertAlign w:val="superscript"/>
        </w:rPr>
      </w:pPr>
      <w:r w:rsidDel="00000000" w:rsidR="00000000" w:rsidRPr="00000000">
        <w:rPr>
          <w:b w:val="1"/>
          <w:vertAlign w:val="baseline"/>
          <w:rtl w:val="0"/>
        </w:rPr>
        <w:t xml:space="preserve">Estudante(s): Letícia Rodrigues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ind w:firstLine="0"/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Orientador(es): Prof. Juliana Ferreira e Prof. Heloisa Fabiana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ind w:firstLine="0"/>
        <w:contextualSpacing w:val="0"/>
        <w:rPr>
          <w:b w:val="0"/>
          <w:vertAlign w:val="superscript"/>
        </w:rPr>
      </w:pPr>
      <w:r w:rsidDel="00000000" w:rsidR="00000000" w:rsidRPr="00000000">
        <w:rPr>
          <w:b w:val="1"/>
          <w:vertAlign w:val="baseline"/>
          <w:rtl w:val="0"/>
        </w:rPr>
        <w:t xml:space="preserve">Escola: Estadual Honório Guimarães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1"/>
        <w:spacing w:after="0" w:before="120"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Resumo</w:t>
      </w:r>
      <w:r w:rsidDel="00000000" w:rsidR="00000000" w:rsidRPr="00000000">
        <w:rPr>
          <w:rFonts w:ascii="Arial" w:cs="Arial" w:eastAsia="Arial" w:hAnsi="Arial"/>
          <w:color w:val="333333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Este projeto buscou demonstrar a aplicação da matemática no processo de ilusão de ótica. Assim, esse fenômeno baseia-se em um conjunto de imagens capazes de enganar a visão humana, levando o indivíduo a ver coisas inexistentes ou à uma interpretação equivocada da obra, em virtude da sensação tridimensional transmitida. Por outro lado, a mesma geometria que está presente em objetos, utensílios e construções, é  uma das principais constituintes de imagens capazes de enganar o cérebro humano, principalmente quando são desenhadas no plano da perspectiva. </w:t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jc w:val="both"/>
        <w:rPr>
          <w:color w:val="333333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Dessa forma, a perspectiva que provoca a ilusão de ótica é a perspectiva de observação, também chamada de linear ou cônica. Logo, é viável representar o volume de objetos somente pela presença da altura, largura e comprimento, três dimensões responsáveis por classificar a obra como tridimensional.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Este projeto apresentará por meio de demonstrações práticas, a importância e a intensa frequência da matemática em fenômenos de ilusão óptica, relacionando-o com órgãos biológicos, situações diárias vivenciadas pelos indivíduos, além de seu prestígio em instrumentos tecnológicos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Rule="auto"/>
        <w:ind w:firstLine="0"/>
        <w:contextualSpacing w:val="0"/>
        <w:jc w:val="both"/>
        <w:rPr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Introdução e justificativa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Ilusão de ótica é um fenômeno que refere-se a um tema transdisciplinar, permeando sua importância no ensino de ciência e principalmente na matemática.  Seu estudo iniciou em 1915, pelo cartunista W. E. Hill, que ficou conhecido mundialmente logo após a publicação de um desenho. Uma das principais características desse fato é sua capacidade de enganar o sistema visual humano e mexer demasiadamente com o inconsciente, uma vez que muitas vezes não se sabe o certo o que está acontecendo em determinada situação, em consequência da interpretação imprecisa realizada pelo cérebro em que acarreta na dificuldade dos indivíduos de comparar comprimentos, ângulos e distâncias.</w:t>
      </w:r>
    </w:p>
    <w:p w:rsidR="00000000" w:rsidDel="00000000" w:rsidP="00000000" w:rsidRDefault="00000000" w:rsidRPr="00000000">
      <w:pPr>
        <w:spacing w:before="120"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         Além disso, é possível observar esse fenômeno em diversas situações do dia-a-dia, como na televisão, uma vez que esse eletroeletrônico é composto de imagens estáticas que, quando apresentadas de forma rápida parecem possuir movimento em decorrência do poder do cérebro humano de fazer montagens de todas as figuras, observando-as de forma mais lenta, ao invés de aceleradas como são apresentadas, como também em paisagens naturais e  hologramas, que iremos apresentar ao longo do nosso projeto. Desta forma, percebe-se que a maioria do que vemos, em certa medida, é uma ilusão, indo além dos conceitos baseados no senso comum. Haja vista que, no sentido da visão, a informação visualizada, converge com o que está presente na memória, como formas, nomes, cores. Assim, quando os seres humanos vêem algo, informações semelhantes a essas surgem instantaneamente  nos circuitos neuronais, influenciando na representação da presente cena.</w:t>
      </w:r>
    </w:p>
    <w:p w:rsidR="00000000" w:rsidDel="00000000" w:rsidP="00000000" w:rsidRDefault="00000000" w:rsidRPr="00000000">
      <w:pPr>
        <w:spacing w:before="120"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     A pesquisa será realizada com objetivo de apresentar um tema instigante à outras pessoas, uma vez que a ilusão de ótica é capaz de confundir o cérebro dos indivíduos. Entretanto, apesar de ser um assunto interessante, muitas pessoas não conhecem a explicação científica por trás de determinado fenômeno, além do papel da matemática no mesmo. Assim, é possível observar tal acontecimento em diversas situações da vida contemporânea e até mesmo em elementos naturais, como em pedras, desertos, entre outros. O projeto tem como principal intuito auxiliar na compreensão da harmonia presentes na perspectiva, figuras geométricas, sistema visual e nervoso, na constituição deste fenômeno atrativo e enigmático.</w:t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Metodologia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/>
      </w:pPr>
      <w:r w:rsidDel="00000000" w:rsidR="00000000" w:rsidRPr="00000000">
        <w:rPr>
          <w:vertAlign w:val="baseline"/>
          <w:rtl w:val="0"/>
        </w:rPr>
        <w:t xml:space="preserve"> </w:t>
        <w:tab/>
      </w:r>
      <w:r w:rsidDel="00000000" w:rsidR="00000000" w:rsidRPr="00000000">
        <w:rPr>
          <w:rtl w:val="0"/>
        </w:rPr>
        <w:t xml:space="preserve">Após a definição do tema do projeto, deu-se o processo de pesquisa sobre a ilusão de ótica. Assim, percebeu-se que seria possível relacionar o tema a diversas áreas do conhecimento humano,como desenhos geométricos,fenômenos naturais e aparelhos eletrônicos. Além disso, tal fenômeno está diretamente relacionado com o efeito do cérebro sobre o sistema visual.</w:t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    Em seguida, iniciou-se a parte prática do trabalho. A primeira etapa foi  a construção de um holograma (como pode se ver na figura 1) com a ajuda de um adulto a partir de pedaços de vidro, régua e canetas para a demarcação.</w:t>
      </w:r>
    </w:p>
    <w:p w:rsidR="00000000" w:rsidDel="00000000" w:rsidP="00000000" w:rsidRDefault="00000000" w:rsidRPr="00000000">
      <w:pPr>
        <w:ind w:firstLine="0"/>
        <w:contextualSpacing w:val="0"/>
        <w:jc w:val="center"/>
        <w:rPr/>
      </w:pPr>
      <w:r w:rsidDel="00000000" w:rsidR="00000000" w:rsidRPr="00000000">
        <w:rPr>
          <w:b w:val="1"/>
          <w:sz w:val="22"/>
          <w:szCs w:val="22"/>
          <w:vertAlign w:val="baseline"/>
          <w:rtl w:val="0"/>
        </w:rPr>
        <w:t xml:space="preserve">Figura 1:</w:t>
      </w:r>
      <w:r w:rsidDel="00000000" w:rsidR="00000000" w:rsidRPr="00000000">
        <w:rPr>
          <w:vertAlign w:val="baseline"/>
          <w:rtl w:val="0"/>
        </w:rPr>
        <w:t xml:space="preserve"> - Modelo de Holograma Caseiro </w:t>
      </w:r>
      <w:r w:rsidDel="00000000" w:rsidR="00000000" w:rsidRPr="00000000">
        <w:rPr>
          <w:b w:val="1"/>
          <w:vertAlign w:val="baseline"/>
          <w:rtl w:val="0"/>
        </w:rPr>
        <w:t xml:space="preserve">Fonte: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http://conhecimentocientifico.r7.com/ciencias/faca-um-projetor-de-holograma/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1783715</wp:posOffset>
            </wp:positionH>
            <wp:positionV relativeFrom="paragraph">
              <wp:posOffset>115570</wp:posOffset>
            </wp:positionV>
            <wp:extent cx="2371725" cy="1257300"/>
            <wp:effectExtent b="0" l="0" r="0" t="0"/>
            <wp:wrapTopAndBottom distB="114300" distT="114300"/>
            <wp:docPr id="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257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/>
      </w:pPr>
      <w:r w:rsidDel="00000000" w:rsidR="00000000" w:rsidRPr="00000000">
        <w:rPr>
          <w:rtl w:val="0"/>
        </w:rPr>
        <w:t xml:space="preserve">e.jpg </w:t>
      </w:r>
      <w:r w:rsidDel="00000000" w:rsidR="00000000" w:rsidRPr="00000000">
        <w:rPr>
          <w:b w:val="1"/>
          <w:rtl w:val="0"/>
        </w:rPr>
        <w:t xml:space="preserve">Acesso</w:t>
      </w:r>
      <w:r w:rsidDel="00000000" w:rsidR="00000000" w:rsidRPr="00000000">
        <w:rPr>
          <w:rtl w:val="0"/>
        </w:rPr>
        <w:t xml:space="preserve">: 15 set. 2017</w:t>
      </w:r>
    </w:p>
    <w:p w:rsidR="00000000" w:rsidDel="00000000" w:rsidP="00000000" w:rsidRDefault="00000000" w:rsidRPr="00000000">
      <w:pPr>
        <w:ind w:firstLine="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  <w:t xml:space="preserve">Logo após, montou-se os moldes de animais capazes de transmitir a impressão de movimentação enquanto a pessoa mexia, além do “cubo voador” e o espelho infinito que transmitiam o fenômeno de ilusão de ótica (semelhantes ao da figura 2,3 respectivamente)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1956753</wp:posOffset>
            </wp:positionH>
            <wp:positionV relativeFrom="paragraph">
              <wp:posOffset>809625</wp:posOffset>
            </wp:positionV>
            <wp:extent cx="1800225" cy="1443355"/>
            <wp:effectExtent b="0" l="0" r="0" t="0"/>
            <wp:wrapTopAndBottom distB="114300" distT="11430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3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color w:val="ff0000"/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    </w:t>
      </w:r>
      <w:r w:rsidDel="00000000" w:rsidR="00000000" w:rsidRPr="00000000">
        <w:rPr>
          <w:b w:val="1"/>
          <w:vertAlign w:val="baseline"/>
          <w:rtl w:val="0"/>
        </w:rPr>
        <w:t xml:space="preserve">Figura 2 </w:t>
      </w:r>
      <w:r w:rsidDel="00000000" w:rsidR="00000000" w:rsidRPr="00000000">
        <w:rPr>
          <w:vertAlign w:val="baseline"/>
          <w:rtl w:val="0"/>
        </w:rPr>
        <w:t xml:space="preserve">- Dinossauro 3D de papel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Fonte: </w:t>
      </w:r>
      <w:r w:rsidDel="00000000" w:rsidR="00000000" w:rsidRPr="00000000">
        <w:rPr>
          <w:rtl w:val="0"/>
        </w:rPr>
        <w:t xml:space="preserve">http://fazendoanossafesta.com.br/2015/04/molde-dinossauro-3d-de-papel-que-mexe-a-cabeca-ilusao.html/ </w:t>
      </w:r>
      <w:r w:rsidDel="00000000" w:rsidR="00000000" w:rsidRPr="00000000">
        <w:rPr>
          <w:b w:val="1"/>
          <w:rtl w:val="0"/>
        </w:rPr>
        <w:t xml:space="preserve">Acesso:</w:t>
      </w:r>
      <w:r w:rsidDel="00000000" w:rsidR="00000000" w:rsidRPr="00000000">
        <w:rPr>
          <w:rtl w:val="0"/>
        </w:rPr>
        <w:t xml:space="preserve"> 15 set. 2017</w:t>
      </w:r>
      <w:r w:rsidDel="00000000" w:rsidR="00000000" w:rsidRPr="00000000">
        <w:rPr>
          <w:b w:val="1"/>
          <w:vertAlign w:val="baseline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1876425</wp:posOffset>
            </wp:positionH>
            <wp:positionV relativeFrom="paragraph">
              <wp:posOffset>2333625</wp:posOffset>
            </wp:positionV>
            <wp:extent cx="1986280" cy="1329690"/>
            <wp:effectExtent b="0" l="0" r="0" t="0"/>
            <wp:wrapSquare wrapText="bothSides" distB="114300" distT="114300" distL="114300" distR="11430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3296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/>
      </w:pPr>
      <w:r w:rsidDel="00000000" w:rsidR="00000000" w:rsidRPr="00000000">
        <w:rPr>
          <w:b w:val="1"/>
          <w:vertAlign w:val="baseline"/>
          <w:rtl w:val="0"/>
        </w:rPr>
        <w:t xml:space="preserve">Figura 3</w:t>
      </w:r>
      <w:r w:rsidDel="00000000" w:rsidR="00000000" w:rsidRPr="00000000">
        <w:rPr>
          <w:vertAlign w:val="baseline"/>
          <w:rtl w:val="0"/>
        </w:rPr>
        <w:t xml:space="preserve">- Espelho infinito </w:t>
      </w:r>
      <w:r w:rsidDel="00000000" w:rsidR="00000000" w:rsidRPr="00000000">
        <w:rPr>
          <w:b w:val="1"/>
          <w:rtl w:val="0"/>
        </w:rPr>
        <w:t xml:space="preserve">Fonte:</w:t>
      </w:r>
      <w:r w:rsidDel="00000000" w:rsidR="00000000" w:rsidRPr="00000000">
        <w:rPr>
          <w:rtl w:val="0"/>
        </w:rPr>
        <w:t xml:space="preserve"> https://www.elo7.com.br/quadro-espelho-infinito/dp/913CFC </w:t>
      </w:r>
      <w:r w:rsidDel="00000000" w:rsidR="00000000" w:rsidRPr="00000000">
        <w:rPr>
          <w:b w:val="1"/>
          <w:rtl w:val="0"/>
        </w:rPr>
        <w:t xml:space="preserve">Acesso:</w:t>
      </w:r>
      <w:r w:rsidDel="00000000" w:rsidR="00000000" w:rsidRPr="00000000">
        <w:rPr>
          <w:rtl w:val="0"/>
        </w:rPr>
        <w:t xml:space="preserve"> 15 set. 2017</w:t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     Além disso, para o dia da apresentação diversas imagens típicas para o entendimento do fenômeno de ilusão de ótica serão impressas e inseridas no estande, idênticas ao modelo abaixo (Figura 4). Nos exemplos a seguir, é possível notar que  as formas circulares possuem o mesmo centro, mas com raios diferentes. Por conseguinte, a percepção humana é que a imagem encontra-se em um estado de movimento,apesar dos centros serem o mesmo.</w:t>
      </w:r>
    </w:p>
    <w:p w:rsidR="00000000" w:rsidDel="00000000" w:rsidP="00000000" w:rsidRDefault="00000000" w:rsidRPr="00000000">
      <w:pPr>
        <w:spacing w:line="360" w:lineRule="auto"/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3705225</wp:posOffset>
            </wp:positionH>
            <wp:positionV relativeFrom="paragraph">
              <wp:posOffset>42863</wp:posOffset>
            </wp:positionV>
            <wp:extent cx="1616710" cy="1128395"/>
            <wp:effectExtent b="0" l="0" r="0" t="0"/>
            <wp:wrapSquare wrapText="bothSides" distB="0" distT="0" distL="114300" distR="114300"/>
            <wp:docPr id="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128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-95249</wp:posOffset>
            </wp:positionH>
            <wp:positionV relativeFrom="paragraph">
              <wp:posOffset>47625</wp:posOffset>
            </wp:positionV>
            <wp:extent cx="1691005" cy="1118235"/>
            <wp:effectExtent b="0" l="0" r="0" t="0"/>
            <wp:wrapSquare wrapText="bothSides" distB="0" distT="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118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1600200</wp:posOffset>
            </wp:positionH>
            <wp:positionV relativeFrom="paragraph">
              <wp:posOffset>47625</wp:posOffset>
            </wp:positionV>
            <wp:extent cx="2019300" cy="1177925"/>
            <wp:effectExtent b="0" l="0" r="0" t="0"/>
            <wp:wrapSquare wrapText="bothSides" distB="0" distT="0" distL="114300" distR="114300"/>
            <wp:docPr id="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17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color w:val="ff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/>
      </w:pPr>
      <w:r w:rsidDel="00000000" w:rsidR="00000000" w:rsidRPr="00000000">
        <w:rPr>
          <w:b w:val="1"/>
          <w:rtl w:val="0"/>
        </w:rPr>
        <w:t xml:space="preserve">Figura 4 - </w:t>
      </w:r>
      <w:r w:rsidDel="00000000" w:rsidR="00000000" w:rsidRPr="00000000">
        <w:rPr>
          <w:rtl w:val="0"/>
        </w:rPr>
        <w:t xml:space="preserve">Testes de ilusão de ótica </w:t>
      </w:r>
      <w:r w:rsidDel="00000000" w:rsidR="00000000" w:rsidRPr="00000000">
        <w:rPr>
          <w:b w:val="1"/>
          <w:rtl w:val="0"/>
        </w:rPr>
        <w:t xml:space="preserve">Fonte:</w:t>
      </w:r>
      <w:r w:rsidDel="00000000" w:rsidR="00000000" w:rsidRPr="00000000">
        <w:rPr>
          <w:rtl w:val="0"/>
        </w:rPr>
        <w:t xml:space="preserve"> https://www.megacurioso.com.br/ilusao-de-optica/44413-10-ilusoes-de-otica-fritar-cerebro.htm </w:t>
      </w:r>
      <w:r w:rsidDel="00000000" w:rsidR="00000000" w:rsidRPr="00000000">
        <w:rPr>
          <w:b w:val="1"/>
          <w:rtl w:val="0"/>
        </w:rPr>
        <w:t xml:space="preserve">Acesso: </w:t>
      </w:r>
      <w:r w:rsidDel="00000000" w:rsidR="00000000" w:rsidRPr="00000000">
        <w:rPr>
          <w:rtl w:val="0"/>
        </w:rPr>
        <w:t xml:space="preserve">15 set.2017</w:t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Tudo isso, foi realizado com objetivo de tornar mais prática a visualização dos telespectadores sobre a aplicação da ilusão de ótica  nas diversas esferas do conhecimento humano, trabalhando com o sistema visual e sistema nervoso. </w:t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Resultados e Discussão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Com essa nova forma de observar a ilusão de ótica, conduzida por demonstrações práticas e interessantes aos indivíduos, percebeu-se maior interação dos alunos com os conteúdos de formas geométricas, abordados na disciplina de matemática e sistema visual e nervoso presentes nas aulas de ciência. Além disso, por intermédio das pesquisas, a componente do grupo descobriu assuntos desconhecidos desde então, como a aplicação da ilusão de ótica no ensino da física e do entretenimento, voltado à computação gráfica, o que pode-se tornar uma ferramenta poderosa no ensino escolar até mesmo para outras matérias.</w:t>
      </w:r>
    </w:p>
    <w:p w:rsidR="00000000" w:rsidDel="00000000" w:rsidP="00000000" w:rsidRDefault="00000000" w:rsidRPr="00000000">
      <w:pPr>
        <w:spacing w:after="0" w:line="360" w:lineRule="auto"/>
        <w:ind w:firstLine="708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640" w:line="360" w:lineRule="auto"/>
        <w:ind w:firstLine="0"/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640" w:line="36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Conclusões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after="0" w:line="36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    A ilusão de ótica, diferentemente do que a maioria pensa, não é um fenômeno voltado especialmente para o entretenimento, e sim pode ser uma ferramenta importante no aprendizado de outras disciplinas. Portanto, a matemática se faz presente na ilusão de ótica por meio do volume, linhas convergentes, figuras geométricas e estruturas concêntricas. Além disso, tal evento implica nas ações cotidianas humanas, uma vez que os indivíduos vêem o mundo de acordo com a maneira que o cérebro organiza, constituído por uma combinação de informações pessoais sobre determinado episódio, juntamente com imagens tridimensionais criada na retina.</w:t>
      </w:r>
    </w:p>
    <w:p w:rsidR="00000000" w:rsidDel="00000000" w:rsidP="00000000" w:rsidRDefault="00000000" w:rsidRPr="00000000">
      <w:pPr>
        <w:keepNext w:val="1"/>
        <w:spacing w:before="640" w:lineRule="auto"/>
        <w:ind w:firstLine="0"/>
        <w:contextualSpacing w:val="0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ind w:firstLine="0"/>
        <w:contextualSpacing w:val="0"/>
        <w:jc w:val="both"/>
        <w:rPr/>
      </w:pPr>
      <w:r w:rsidDel="00000000" w:rsidR="00000000" w:rsidRPr="00000000">
        <w:rPr>
          <w:rtl w:val="0"/>
        </w:rPr>
        <w:t xml:space="preserve">SOUZA,C.M. </w:t>
      </w:r>
      <w:r w:rsidDel="00000000" w:rsidR="00000000" w:rsidRPr="00000000">
        <w:rPr>
          <w:b w:val="1"/>
          <w:rtl w:val="0"/>
        </w:rPr>
        <w:t xml:space="preserve">É Física ou é Matemática</w:t>
      </w:r>
      <w:r w:rsidDel="00000000" w:rsidR="00000000" w:rsidRPr="00000000">
        <w:rPr>
          <w:rtl w:val="0"/>
        </w:rPr>
        <w:t xml:space="preserve">.http://www.webartigos.com/articles/6686/1/e-fisica-ou -e-matematica/pagina1.html acesso 15 set. 2017.</w:t>
      </w:r>
    </w:p>
    <w:p w:rsidR="00000000" w:rsidDel="00000000" w:rsidP="00000000" w:rsidRDefault="00000000" w:rsidRPr="00000000">
      <w:pPr>
        <w:spacing w:before="120" w:lineRule="auto"/>
        <w:ind w:firstLine="0"/>
        <w:contextualSpacing w:val="0"/>
        <w:rPr/>
      </w:pPr>
      <w:r w:rsidDel="00000000" w:rsidR="00000000" w:rsidRPr="00000000">
        <w:rPr>
          <w:rtl w:val="0"/>
        </w:rPr>
        <w:t xml:space="preserve">OLIVEIRA,N.C.</w:t>
      </w:r>
      <w:r w:rsidDel="00000000" w:rsidR="00000000" w:rsidRPr="00000000">
        <w:rPr>
          <w:b w:val="1"/>
          <w:rtl w:val="0"/>
        </w:rPr>
        <w:t xml:space="preserve"> Ilusão de ótica.</w:t>
      </w:r>
      <w:r w:rsidDel="00000000" w:rsidR="00000000" w:rsidRPr="00000000">
        <w:rPr>
          <w:rtl w:val="0"/>
        </w:rPr>
        <w:t xml:space="preserve">http://alunosonline.uol.com.br/matematica/ilusao-otica.html acesso 15 set. 2017</w:t>
      </w:r>
    </w:p>
    <w:p w:rsidR="00000000" w:rsidDel="00000000" w:rsidP="00000000" w:rsidRDefault="00000000" w:rsidRPr="00000000">
      <w:pPr>
        <w:spacing w:before="120" w:lineRule="auto"/>
        <w:ind w:firstLine="0"/>
        <w:contextualSpacing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SILVA, Domiciano Correa Marques </w:t>
      </w:r>
      <w:r w:rsidDel="00000000" w:rsidR="00000000" w:rsidRPr="00000000">
        <w:rPr>
          <w:b w:val="1"/>
          <w:highlight w:val="white"/>
          <w:rtl w:val="0"/>
        </w:rPr>
        <w:t xml:space="preserve">"Ilusão de Óptica"</w:t>
      </w:r>
      <w:r w:rsidDel="00000000" w:rsidR="00000000" w:rsidRPr="00000000">
        <w:rPr>
          <w:highlight w:val="white"/>
          <w:rtl w:val="0"/>
        </w:rPr>
        <w:t xml:space="preserve">; </w:t>
      </w:r>
      <w:r w:rsidDel="00000000" w:rsidR="00000000" w:rsidRPr="00000000">
        <w:rPr>
          <w:i w:val="1"/>
          <w:highlight w:val="white"/>
          <w:rtl w:val="0"/>
        </w:rPr>
        <w:t xml:space="preserve">Brasil Escola</w:t>
      </w:r>
      <w:r w:rsidDel="00000000" w:rsidR="00000000" w:rsidRPr="00000000">
        <w:rPr>
          <w:highlight w:val="white"/>
          <w:rtl w:val="0"/>
        </w:rPr>
        <w:t xml:space="preserve">. Disponível em &lt;http://brasilescola.uol.com.br/fisica/ilusao-optica.htm&gt;. Acesso em 15 set. 2017.</w:t>
      </w:r>
    </w:p>
    <w:p w:rsidR="00000000" w:rsidDel="00000000" w:rsidP="00000000" w:rsidRDefault="00000000" w:rsidRPr="00000000">
      <w:pPr>
        <w:ind w:firstLine="0"/>
        <w:contextualSpacing w:val="0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before="120" w:lineRule="auto"/>
        <w:ind w:firstLine="0"/>
        <w:contextualSpacing w:val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360" w:lineRule="auto"/>
        <w:ind w:firstLine="0"/>
        <w:contextualSpacing w:val="0"/>
        <w:jc w:val="center"/>
        <w:rPr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pgSz w:h="16838" w:w="11906"/>
      <w:pgMar w:bottom="993" w:top="1843" w:left="1418" w:right="1134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72"/>
      </w:tabs>
      <w:spacing w:after="12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</w:t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8789"/>
      </w:tabs>
      <w:spacing w:after="736" w:before="0" w:line="240" w:lineRule="auto"/>
      <w:ind w:left="0" w:right="0" w:firstLine="0"/>
      <w:contextualSpacing w:val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XXII Ciência Viva - 2017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Uberlândia/MG, 21 e 22 de novembro de 2017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709" w:line="240" w:lineRule="auto"/>
      <w:ind w:left="0" w:right="0" w:firstLine="851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-12699</wp:posOffset>
              </wp:positionH>
              <wp:positionV relativeFrom="paragraph">
                <wp:posOffset>660400</wp:posOffset>
              </wp:positionV>
              <wp:extent cx="5943600" cy="12700"/>
              <wp:effectExtent b="0" l="0" r="0" t="0"/>
              <wp:wrapNone/>
              <wp:docPr id="10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374200" y="378000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-12699</wp:posOffset>
              </wp:positionH>
              <wp:positionV relativeFrom="paragraph">
                <wp:posOffset>660400</wp:posOffset>
              </wp:positionV>
              <wp:extent cx="5943600" cy="12700"/>
              <wp:effectExtent b="0" l="0" r="0" t="0"/>
              <wp:wrapNone/>
              <wp:docPr id="10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2400300</wp:posOffset>
          </wp:positionH>
          <wp:positionV relativeFrom="paragraph">
            <wp:posOffset>-6984</wp:posOffset>
          </wp:positionV>
          <wp:extent cx="942975" cy="676275"/>
          <wp:effectExtent b="0" l="0" r="0" t="0"/>
          <wp:wrapNone/>
          <wp:docPr id="3" name="image12.png"/>
          <a:graphic>
            <a:graphicData uri="http://schemas.openxmlformats.org/drawingml/2006/picture">
              <pic:pic>
                <pic:nvPicPr>
                  <pic:cNvPr id="0" name="image1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762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4419600</wp:posOffset>
          </wp:positionH>
          <wp:positionV relativeFrom="paragraph">
            <wp:posOffset>57150</wp:posOffset>
          </wp:positionV>
          <wp:extent cx="1514475" cy="523875"/>
          <wp:effectExtent b="0" l="0" r="0" t="0"/>
          <wp:wrapNone/>
          <wp:docPr id="2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14475" cy="5238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0</wp:posOffset>
          </wp:positionH>
          <wp:positionV relativeFrom="paragraph">
            <wp:posOffset>95250</wp:posOffset>
          </wp:positionV>
          <wp:extent cx="1619250" cy="485775"/>
          <wp:effectExtent b="0" l="0" r="0" t="0"/>
          <wp:wrapNone/>
          <wp:docPr id="4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19250" cy="4857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color="000000" w:space="1" w:sz="4" w:val="single"/>
        <w:right w:space="0" w:sz="0" w:val="nil"/>
        <w:between w:space="0" w:sz="0" w:val="nil"/>
      </w:pBdr>
      <w:shd w:fill="auto" w:val="clear"/>
      <w:tabs>
        <w:tab w:val="left" w:pos="8115"/>
        <w:tab w:val="left" w:pos="8160"/>
        <w:tab w:val="left" w:pos="8820"/>
        <w:tab w:val="right" w:pos="9000"/>
      </w:tabs>
      <w:spacing w:after="120" w:before="709" w:line="240" w:lineRule="auto"/>
      <w:ind w:left="0" w:right="70" w:firstLine="0"/>
      <w:contextualSpacing w:val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XVIII Simpósio Nacional de Ensino de Física – SNEF 2009 – Vitória, ES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  <w:tab/>
      <w:tab/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709" w:line="240" w:lineRule="auto"/>
      <w:ind w:left="0" w:right="0" w:firstLine="851"/>
      <w:contextualSpacing w:val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120" w:before="0" w:line="240" w:lineRule="auto"/>
      <w:ind w:left="0" w:right="360" w:firstLine="851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pt-BR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851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image" Target="media/image17.png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0.png"/><Relationship Id="rId14" Type="http://schemas.openxmlformats.org/officeDocument/2006/relationships/footer" Target="footer1.xml"/><Relationship Id="rId5" Type="http://schemas.openxmlformats.org/officeDocument/2006/relationships/image" Target="media/image14.png"/><Relationship Id="rId6" Type="http://schemas.openxmlformats.org/officeDocument/2006/relationships/image" Target="media/image16.png"/><Relationship Id="rId7" Type="http://schemas.openxmlformats.org/officeDocument/2006/relationships/image" Target="media/image15.png"/><Relationship Id="rId8" Type="http://schemas.openxmlformats.org/officeDocument/2006/relationships/image" Target="media/image1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0.png"/><Relationship Id="rId2" Type="http://schemas.openxmlformats.org/officeDocument/2006/relationships/image" Target="media/image12.png"/><Relationship Id="rId3" Type="http://schemas.openxmlformats.org/officeDocument/2006/relationships/image" Target="media/image11.png"/><Relationship Id="rId4" Type="http://schemas.openxmlformats.org/officeDocument/2006/relationships/image" Target="media/image13.png"/></Relationships>
</file>