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3B7" w:rsidRDefault="005133B7" w:rsidP="00E9409B">
      <w:pPr>
        <w:pStyle w:val="XIEPEF-TextoNormal"/>
        <w:spacing w:before="240" w:after="360"/>
        <w:ind w:firstLine="709"/>
        <w:jc w:val="center"/>
        <w:rPr>
          <w:rFonts w:ascii="Times New Roman" w:hAnsi="Times New Roman"/>
          <w:b/>
          <w:bCs/>
          <w:sz w:val="28"/>
          <w:szCs w:val="28"/>
        </w:rPr>
      </w:pPr>
      <w:r>
        <w:rPr>
          <w:rFonts w:ascii="Times New Roman" w:hAnsi="Times New Roman"/>
          <w:b/>
          <w:bCs/>
          <w:sz w:val="28"/>
          <w:szCs w:val="28"/>
        </w:rPr>
        <w:t xml:space="preserve">APRENDENDO SOBRE </w:t>
      </w:r>
      <w:r w:rsidRPr="6BCFA6E5">
        <w:rPr>
          <w:rFonts w:ascii="Times New Roman" w:hAnsi="Times New Roman"/>
          <w:b/>
          <w:bCs/>
          <w:sz w:val="28"/>
          <w:szCs w:val="28"/>
        </w:rPr>
        <w:t>DIVERSIDADE SEXUAL</w:t>
      </w:r>
    </w:p>
    <w:p w:rsidR="005133B7" w:rsidRPr="000E7DDA" w:rsidRDefault="005133B7" w:rsidP="00E9409B">
      <w:pPr>
        <w:pStyle w:val="XIEPEF-TextoNormal"/>
        <w:spacing w:after="0" w:line="360" w:lineRule="auto"/>
        <w:ind w:firstLine="0"/>
        <w:rPr>
          <w:rFonts w:ascii="Times New Roman" w:hAnsi="Times New Roman"/>
          <w:b/>
        </w:rPr>
      </w:pPr>
      <w:r w:rsidRPr="000E7DDA">
        <w:rPr>
          <w:rFonts w:ascii="Times New Roman" w:hAnsi="Times New Roman"/>
          <w:b/>
        </w:rPr>
        <w:t xml:space="preserve">Estudantes: Edwiges Rezende </w:t>
      </w:r>
      <w:proofErr w:type="spellStart"/>
      <w:r w:rsidRPr="000E7DDA">
        <w:rPr>
          <w:rFonts w:ascii="Times New Roman" w:hAnsi="Times New Roman"/>
          <w:b/>
        </w:rPr>
        <w:t>Marto</w:t>
      </w:r>
      <w:proofErr w:type="spellEnd"/>
      <w:r w:rsidRPr="000E7DDA">
        <w:rPr>
          <w:rFonts w:ascii="Times New Roman" w:hAnsi="Times New Roman"/>
          <w:b/>
        </w:rPr>
        <w:t>, Victor Silva Amaral</w:t>
      </w:r>
    </w:p>
    <w:p w:rsidR="005133B7" w:rsidRPr="000E7DDA" w:rsidRDefault="005133B7" w:rsidP="00E9409B">
      <w:pPr>
        <w:pStyle w:val="XIEPEF-TextoNormal"/>
        <w:spacing w:after="0" w:line="360" w:lineRule="auto"/>
        <w:ind w:firstLine="0"/>
        <w:rPr>
          <w:rFonts w:ascii="Times New Roman" w:hAnsi="Times New Roman"/>
          <w:b/>
        </w:rPr>
      </w:pPr>
      <w:r w:rsidRPr="000E7DDA">
        <w:rPr>
          <w:rFonts w:ascii="Times New Roman" w:hAnsi="Times New Roman"/>
          <w:b/>
        </w:rPr>
        <w:t>Orientadores: Rones Aureliano Sousa, Mauro Sérgio Santos da Silva</w:t>
      </w:r>
    </w:p>
    <w:p w:rsidR="005133B7" w:rsidRPr="000E7DDA" w:rsidRDefault="005133B7" w:rsidP="00E9409B">
      <w:pPr>
        <w:pStyle w:val="XIEPEF-TextoNormal"/>
        <w:spacing w:after="0" w:line="360" w:lineRule="auto"/>
        <w:ind w:firstLine="0"/>
        <w:rPr>
          <w:rFonts w:ascii="Times New Roman" w:hAnsi="Times New Roman"/>
          <w:b/>
        </w:rPr>
      </w:pPr>
      <w:r w:rsidRPr="000E7DDA">
        <w:rPr>
          <w:rFonts w:ascii="Times New Roman" w:hAnsi="Times New Roman"/>
          <w:b/>
        </w:rPr>
        <w:t>Escola: Escola de Educação Básica da Universidade Federal de Uberlândia</w:t>
      </w:r>
    </w:p>
    <w:p w:rsidR="005133B7" w:rsidRPr="00E9409B" w:rsidRDefault="00E9409B" w:rsidP="00E9409B">
      <w:pPr>
        <w:spacing w:before="240" w:after="0" w:line="360" w:lineRule="auto"/>
        <w:ind w:firstLine="0"/>
        <w:rPr>
          <w:b/>
          <w:bCs/>
          <w:sz w:val="22"/>
          <w:szCs w:val="22"/>
        </w:rPr>
      </w:pPr>
      <w:r w:rsidRPr="00E9409B">
        <w:rPr>
          <w:b/>
          <w:bCs/>
          <w:sz w:val="22"/>
          <w:szCs w:val="22"/>
        </w:rPr>
        <w:t>Resumo</w:t>
      </w:r>
    </w:p>
    <w:p w:rsidR="005133B7" w:rsidRPr="00E9409B" w:rsidRDefault="005133B7" w:rsidP="00E9409B">
      <w:pPr>
        <w:ind w:firstLine="0"/>
        <w:jc w:val="both"/>
        <w:rPr>
          <w:sz w:val="22"/>
          <w:szCs w:val="22"/>
        </w:rPr>
      </w:pPr>
      <w:r w:rsidRPr="00E9409B">
        <w:rPr>
          <w:sz w:val="22"/>
          <w:szCs w:val="22"/>
        </w:rPr>
        <w:t xml:space="preserve">Gêneros são construções sociais, relacionados à maneira como os indivíduos pensam e se comportam. Ao contrário de gênero, o sexo biológico é definido pelo físico. Há uma expectativa sobre os indivíduos de cada gênero, mas nem todas as pessoas se identificam com o gênero que lhes é atribuído a partir de seu nascimento. Essa variação é chamada de identidade de gênero. Já a orientação sexual, está relacionada ao gênero dos indivíduos e à circunstância em que se sente atração. Não tratando de uma questão comportamental, o termo correto é orientação e não opção sexual. As pessoas podem se orientar de diversas formas. Na sociedade brasileira, a comunidade de Lésbicas, Gays, Bissexuais e </w:t>
      </w:r>
      <w:proofErr w:type="spellStart"/>
      <w:r w:rsidRPr="00E9409B">
        <w:rPr>
          <w:sz w:val="22"/>
          <w:szCs w:val="22"/>
        </w:rPr>
        <w:t>Transgêneros</w:t>
      </w:r>
      <w:proofErr w:type="spellEnd"/>
      <w:r w:rsidRPr="00E9409B">
        <w:rPr>
          <w:sz w:val="22"/>
          <w:szCs w:val="22"/>
        </w:rPr>
        <w:t xml:space="preserve"> (LGBT+) sofre pela restrição de alguns de seus direitos civis. É na adolescência que as pessoas começam a entender melhor como elas mesmas se orientam sexualmente e como elas se identificam. E pelo fato da maioria deles não ter contato com esses temas com a família ou na escola, o Grupo de Estudos e Pesquisas em Filosofia, Política, Ética e Direitos Humanos decidiu realizar um projeto com o objetivo de informar sobre essas questões e proporcionar uma reflexão para que a violência à essa comunidade diminua.</w:t>
      </w:r>
    </w:p>
    <w:p w:rsidR="005133B7" w:rsidRPr="00E9409B" w:rsidRDefault="00E9409B" w:rsidP="00E9409B">
      <w:pPr>
        <w:ind w:firstLine="0"/>
        <w:jc w:val="both"/>
        <w:rPr>
          <w:sz w:val="22"/>
          <w:szCs w:val="22"/>
        </w:rPr>
      </w:pPr>
      <w:r w:rsidRPr="00E9409B">
        <w:rPr>
          <w:b/>
          <w:bCs/>
          <w:sz w:val="22"/>
          <w:szCs w:val="22"/>
        </w:rPr>
        <w:t>Palavras-chave:</w:t>
      </w:r>
      <w:r w:rsidR="005133B7" w:rsidRPr="00E9409B">
        <w:rPr>
          <w:sz w:val="22"/>
          <w:szCs w:val="22"/>
        </w:rPr>
        <w:t xml:space="preserve"> Diversidade sexual, identidade de gênero, orientação sexual.</w:t>
      </w:r>
    </w:p>
    <w:p w:rsidR="005133B7" w:rsidRDefault="005133B7" w:rsidP="005133B7">
      <w:pPr>
        <w:widowControl w:val="0"/>
        <w:autoSpaceDE w:val="0"/>
        <w:autoSpaceDN w:val="0"/>
        <w:adjustRightInd w:val="0"/>
        <w:jc w:val="both"/>
        <w:rPr>
          <w:lang w:val="pt"/>
        </w:rPr>
      </w:pPr>
      <w:r>
        <w:rPr>
          <w:lang w:val="pt"/>
        </w:rPr>
        <w:t xml:space="preserve"> </w:t>
      </w:r>
      <w:r>
        <w:rPr>
          <w:lang w:val="pt"/>
        </w:rPr>
        <w:tab/>
      </w:r>
    </w:p>
    <w:p w:rsidR="00EC066A" w:rsidRPr="00EC066A" w:rsidRDefault="00EC066A" w:rsidP="00EC066A">
      <w:pPr>
        <w:widowControl w:val="0"/>
        <w:autoSpaceDE w:val="0"/>
        <w:autoSpaceDN w:val="0"/>
        <w:adjustRightInd w:val="0"/>
        <w:spacing w:line="360" w:lineRule="auto"/>
        <w:ind w:firstLine="0"/>
        <w:jc w:val="both"/>
        <w:rPr>
          <w:b/>
          <w:lang w:val="pt"/>
        </w:rPr>
      </w:pPr>
      <w:r w:rsidRPr="00EC066A">
        <w:rPr>
          <w:b/>
          <w:lang w:val="pt"/>
        </w:rPr>
        <w:t xml:space="preserve">Introdução </w:t>
      </w:r>
    </w:p>
    <w:p w:rsidR="005133B7" w:rsidRPr="00DB4C02" w:rsidRDefault="005133B7" w:rsidP="00E9409B">
      <w:pPr>
        <w:widowControl w:val="0"/>
        <w:autoSpaceDE w:val="0"/>
        <w:autoSpaceDN w:val="0"/>
        <w:adjustRightInd w:val="0"/>
        <w:spacing w:line="360" w:lineRule="auto"/>
        <w:jc w:val="both"/>
        <w:rPr>
          <w:lang w:val="pt"/>
        </w:rPr>
      </w:pPr>
      <w:r w:rsidRPr="00DB4C02">
        <w:rPr>
          <w:lang w:val="pt"/>
        </w:rPr>
        <w:t>Orientação Sexual e Identidade de Gênero são questões muito recorrentes na vida de um adolescente. Nossa hipótese é que, nessa fase de autodescobrimento, pouco se sabe a respeito desses temas, que podem ser considerados “tabus” em nossa sociedade. Assim sendo, os adolescentes podem ter algumas dificuldades em se situar diante de inúmeras e novas realidades. É possível que eles não compreendam ou lidem bem com sua própria sexualidade e seu gênero. Esse fato nos incomodou mui</w:t>
      </w:r>
      <w:r>
        <w:rPr>
          <w:lang w:val="pt"/>
        </w:rPr>
        <w:t>to e nos motivou no ano de 2017 a</w:t>
      </w:r>
      <w:r w:rsidRPr="00DB4C02">
        <w:rPr>
          <w:lang w:val="pt"/>
        </w:rPr>
        <w:t xml:space="preserve"> pesquisar sobre esse tema.</w:t>
      </w:r>
      <w:r>
        <w:rPr>
          <w:lang w:val="pt"/>
        </w:rPr>
        <w:t xml:space="preserve"> </w:t>
      </w:r>
      <w:r w:rsidRPr="00DB4C02">
        <w:rPr>
          <w:lang w:val="pt"/>
        </w:rPr>
        <w:t>V</w:t>
      </w:r>
      <w:r>
        <w:rPr>
          <w:lang w:val="pt"/>
        </w:rPr>
        <w:t>isando conhecer melhor os temas,</w:t>
      </w:r>
      <w:r w:rsidRPr="00DB4C02">
        <w:rPr>
          <w:lang w:val="pt"/>
        </w:rPr>
        <w:t xml:space="preserve"> realizamos pesquisas através das quais constatamos que, apesar de serem frequentemente confundidos, os termos "Identidade de Gênero</w:t>
      </w:r>
      <w:r>
        <w:rPr>
          <w:lang w:val="pt"/>
        </w:rPr>
        <w:t>”</w:t>
      </w:r>
      <w:r w:rsidRPr="00DB4C02">
        <w:rPr>
          <w:lang w:val="pt"/>
        </w:rPr>
        <w:t xml:space="preserve"> e </w:t>
      </w:r>
      <w:r>
        <w:rPr>
          <w:lang w:val="pt"/>
        </w:rPr>
        <w:t>“</w:t>
      </w:r>
      <w:r w:rsidRPr="00DB4C02">
        <w:rPr>
          <w:lang w:val="pt"/>
        </w:rPr>
        <w:t xml:space="preserve">Orientação Sexual" não se referem à mesma coisa. </w:t>
      </w:r>
    </w:p>
    <w:p w:rsidR="005133B7" w:rsidRDefault="005133B7" w:rsidP="00E9409B">
      <w:pPr>
        <w:widowControl w:val="0"/>
        <w:autoSpaceDE w:val="0"/>
        <w:autoSpaceDN w:val="0"/>
        <w:adjustRightInd w:val="0"/>
        <w:spacing w:line="360" w:lineRule="auto"/>
        <w:jc w:val="both"/>
        <w:rPr>
          <w:lang w:val="pt"/>
        </w:rPr>
      </w:pPr>
      <w:r w:rsidRPr="00DB4C02">
        <w:rPr>
          <w:lang w:val="pt"/>
        </w:rPr>
        <w:t>Já no início de nossas pesquisas, descobrimos que orientação sexual consiste no modo como nos sentimos no que diz respeito à afetividade e sexualidade. Trata-se de uma condição que indica em que situação as pessoas sentem atração sexual e o (s) gênero (s) dos indivíduos pelos quais cada um pode se atrair. Referindo-se à ma</w:t>
      </w:r>
      <w:r>
        <w:rPr>
          <w:lang w:val="pt"/>
        </w:rPr>
        <w:t>neira como nos sentimos e não a</w:t>
      </w:r>
      <w:r w:rsidRPr="00DB4C02">
        <w:rPr>
          <w:lang w:val="pt"/>
        </w:rPr>
        <w:t xml:space="preserve"> uma questão comportamental, o termo correto é orientação e não opção sexual. Assim como a identidade de gênero, não é possível escolhê-la.</w:t>
      </w:r>
    </w:p>
    <w:p w:rsidR="00EC066A" w:rsidRPr="00EC066A" w:rsidRDefault="00EC066A" w:rsidP="00E9409B">
      <w:pPr>
        <w:widowControl w:val="0"/>
        <w:autoSpaceDE w:val="0"/>
        <w:autoSpaceDN w:val="0"/>
        <w:adjustRightInd w:val="0"/>
        <w:spacing w:line="360" w:lineRule="auto"/>
        <w:jc w:val="both"/>
        <w:rPr>
          <w:b/>
          <w:lang w:val="pt"/>
        </w:rPr>
      </w:pPr>
      <w:r w:rsidRPr="00EC066A">
        <w:rPr>
          <w:b/>
          <w:lang w:val="pt"/>
        </w:rPr>
        <w:lastRenderedPageBreak/>
        <w:t xml:space="preserve">Discussões e resultados </w:t>
      </w:r>
    </w:p>
    <w:p w:rsidR="005133B7" w:rsidRPr="008F2BDB" w:rsidRDefault="005133B7" w:rsidP="00E9409B">
      <w:pPr>
        <w:widowControl w:val="0"/>
        <w:autoSpaceDE w:val="0"/>
        <w:autoSpaceDN w:val="0"/>
        <w:adjustRightInd w:val="0"/>
        <w:spacing w:line="360" w:lineRule="auto"/>
        <w:jc w:val="both"/>
        <w:rPr>
          <w:lang w:val="pt"/>
        </w:rPr>
      </w:pPr>
      <w:r w:rsidRPr="00DB4C02">
        <w:rPr>
          <w:lang w:val="pt"/>
        </w:rPr>
        <w:t xml:space="preserve">As nomenclaturas são variadas. Dessa maneira, gostaríamos de citar algumas. Em relação ao sexo dos indivíduos pelos quais se </w:t>
      </w:r>
      <w:r>
        <w:rPr>
          <w:lang w:val="pt"/>
        </w:rPr>
        <w:t>atraem</w:t>
      </w:r>
      <w:r w:rsidRPr="00DB4C02">
        <w:rPr>
          <w:lang w:val="pt"/>
        </w:rPr>
        <w:t>, os humanos são categorizados em: homossexuais, aqueles que podem sentir atração física por indivíduos do mesmo sexo; heterossexuais, os que se atraem por pessoas do sexo oposto; bissexuais, que sentem atração por homens e mulheres, e por fim, os pansexuais</w:t>
      </w:r>
      <w:r>
        <w:rPr>
          <w:rStyle w:val="Refdenotaderodap"/>
          <w:lang w:val="pt"/>
        </w:rPr>
        <w:footnoteReference w:id="1"/>
      </w:r>
      <w:r w:rsidRPr="00DB4C02">
        <w:rPr>
          <w:lang w:val="pt"/>
        </w:rPr>
        <w:t xml:space="preserve">, também conhecidos como </w:t>
      </w:r>
      <w:proofErr w:type="spellStart"/>
      <w:r w:rsidRPr="00DB4C02">
        <w:rPr>
          <w:lang w:val="pt"/>
        </w:rPr>
        <w:t>onissexuais</w:t>
      </w:r>
      <w:proofErr w:type="spellEnd"/>
      <w:r w:rsidRPr="00DB4C02">
        <w:rPr>
          <w:lang w:val="pt"/>
        </w:rPr>
        <w:t>, que podem se atrair por indivíduos de qualquer sexo e identidade de gênero, i</w:t>
      </w:r>
      <w:r>
        <w:rPr>
          <w:lang w:val="pt"/>
        </w:rPr>
        <w:t xml:space="preserve">ncluindo intersexuais e </w:t>
      </w:r>
      <w:proofErr w:type="spellStart"/>
      <w:r>
        <w:rPr>
          <w:lang w:val="pt"/>
        </w:rPr>
        <w:t>queers</w:t>
      </w:r>
      <w:proofErr w:type="spellEnd"/>
      <w:r>
        <w:rPr>
          <w:lang w:val="pt"/>
        </w:rPr>
        <w:t>. Além disso, as pessoas</w:t>
      </w:r>
      <w:r w:rsidRPr="00DB4C02">
        <w:rPr>
          <w:lang w:val="pt"/>
        </w:rPr>
        <w:t xml:space="preserve"> se dividem em três grupos que estão relacionados às circunstâncias em que um indivíduo se atrai por outro (ou não). Eles são: </w:t>
      </w:r>
      <w:proofErr w:type="spellStart"/>
      <w:r w:rsidRPr="00DB4C02">
        <w:rPr>
          <w:lang w:val="pt"/>
        </w:rPr>
        <w:t>alossexuais</w:t>
      </w:r>
      <w:proofErr w:type="spellEnd"/>
      <w:r w:rsidRPr="00DB4C02">
        <w:rPr>
          <w:lang w:val="pt"/>
        </w:rPr>
        <w:t xml:space="preserve">, quando a atração sexual não depende de ligações emocionais, psicológicas ou intelectuais, mas apenas do físico; assexuais, quando não sentem atração física por pessoa alguma, o que não interfere nas relações amorosas, somente no aspecto sexual; </w:t>
      </w:r>
      <w:proofErr w:type="spellStart"/>
      <w:r w:rsidRPr="00DB4C02">
        <w:rPr>
          <w:lang w:val="pt"/>
        </w:rPr>
        <w:t>demissexuais</w:t>
      </w:r>
      <w:proofErr w:type="spellEnd"/>
      <w:r w:rsidRPr="00DB4C02">
        <w:rPr>
          <w:lang w:val="pt"/>
        </w:rPr>
        <w:t>, aqueles que necessitam de algum tipo de vínculo com outros indivíduos para que sintam atração por eles, e não apenas do físico. A</w:t>
      </w:r>
      <w:r>
        <w:rPr>
          <w:lang w:val="pt"/>
        </w:rPr>
        <w:t>lém disso, a</w:t>
      </w:r>
      <w:r w:rsidRPr="00DB4C02">
        <w:rPr>
          <w:lang w:val="pt"/>
        </w:rPr>
        <w:t xml:space="preserve">pesar da predominância da </w:t>
      </w:r>
      <w:proofErr w:type="spellStart"/>
      <w:r w:rsidRPr="00DB4C02">
        <w:rPr>
          <w:lang w:val="pt"/>
        </w:rPr>
        <w:t>alossexualidade</w:t>
      </w:r>
      <w:proofErr w:type="spellEnd"/>
      <w:r w:rsidRPr="00DB4C02">
        <w:rPr>
          <w:lang w:val="pt"/>
        </w:rPr>
        <w:t xml:space="preserve">, a </w:t>
      </w:r>
      <w:proofErr w:type="spellStart"/>
      <w:r w:rsidRPr="00DB4C02">
        <w:rPr>
          <w:lang w:val="pt"/>
        </w:rPr>
        <w:t>demissexualidade</w:t>
      </w:r>
      <w:proofErr w:type="spellEnd"/>
      <w:r w:rsidRPr="00DB4C02">
        <w:rPr>
          <w:lang w:val="pt"/>
        </w:rPr>
        <w:t xml:space="preserve"> e a </w:t>
      </w:r>
      <w:proofErr w:type="spellStart"/>
      <w:r w:rsidRPr="00DB4C02">
        <w:rPr>
          <w:lang w:val="pt"/>
        </w:rPr>
        <w:t>assexualidade</w:t>
      </w:r>
      <w:proofErr w:type="spellEnd"/>
      <w:r w:rsidRPr="00DB4C02">
        <w:rPr>
          <w:lang w:val="pt"/>
        </w:rPr>
        <w:t xml:space="preserve"> não são doenças, apenas possíveis maneiras de se orientar em relação à sexualidade. </w:t>
      </w:r>
    </w:p>
    <w:p w:rsidR="005133B7" w:rsidRPr="00DB4C02" w:rsidRDefault="005133B7" w:rsidP="00E9409B">
      <w:pPr>
        <w:widowControl w:val="0"/>
        <w:autoSpaceDE w:val="0"/>
        <w:autoSpaceDN w:val="0"/>
        <w:adjustRightInd w:val="0"/>
        <w:spacing w:line="360" w:lineRule="auto"/>
        <w:jc w:val="both"/>
        <w:rPr>
          <w:lang w:val="pt"/>
        </w:rPr>
      </w:pPr>
      <w:r w:rsidRPr="00DB4C02">
        <w:rPr>
          <w:lang w:val="pt"/>
        </w:rPr>
        <w:t>De acordo com Gomes (2011), os gêneros são construções sociais, um conceito que está relacionado à maneira como os indivíduos pensam, se vestem, se comportam, entre outros. Cada um possui sua c</w:t>
      </w:r>
      <w:r>
        <w:rPr>
          <w:lang w:val="pt"/>
        </w:rPr>
        <w:t xml:space="preserve">oncepção sobre o que é ser mulher ou </w:t>
      </w:r>
      <w:r w:rsidRPr="00DB4C02">
        <w:rPr>
          <w:lang w:val="pt"/>
        </w:rPr>
        <w:t xml:space="preserve">homem. Ao contrário do gênero, o sexo biológico é definido pelo físico. Todos nascem com um sexo biológico, podendo ser machos ou fêmeas. Há ainda raros casos de pessoas com características dos dois sexos, o que faz com que eles não possam ter seu sexo definido em masculino ou feminino. Apesar de frequentemente chamados de hermafroditas, a nova denominação “intersexuais” tem sido adotada. Existem inúmeras possiblidades de variações dos caracteres sexuais: os intersexuais podem apresentar cromossomos diferentes de XX para mulher e XY para homem ou os dois órgãos genitais (vagina e pênis). </w:t>
      </w:r>
    </w:p>
    <w:p w:rsidR="005133B7" w:rsidRDefault="005133B7" w:rsidP="00E9409B">
      <w:pPr>
        <w:widowControl w:val="0"/>
        <w:autoSpaceDE w:val="0"/>
        <w:autoSpaceDN w:val="0"/>
        <w:adjustRightInd w:val="0"/>
        <w:spacing w:line="360" w:lineRule="auto"/>
        <w:jc w:val="both"/>
        <w:rPr>
          <w:lang w:val="pt"/>
        </w:rPr>
      </w:pPr>
      <w:r>
        <w:rPr>
          <w:lang w:val="pt"/>
        </w:rPr>
        <w:t>É</w:t>
      </w:r>
      <w:r w:rsidRPr="00DB4C02">
        <w:rPr>
          <w:lang w:val="pt"/>
        </w:rPr>
        <w:t xml:space="preserve"> com base em nosso sexo biológico que </w:t>
      </w:r>
      <w:r>
        <w:rPr>
          <w:lang w:val="pt"/>
        </w:rPr>
        <w:t>somos ensinados, desde sempre</w:t>
      </w:r>
      <w:r w:rsidRPr="00DB4C02">
        <w:rPr>
          <w:lang w:val="pt"/>
        </w:rPr>
        <w:t xml:space="preserve">, a agir, pensar, e nos vestir de maneiras específicas. Costumamos ouvir que homens são de um jeito x e mulheres de um jeito y, ou seja, há uma imagem, uma expectativa sobre os indivíduos de cada gênero que é passada de geração em geração, culturalmente. Essa imagem varia entre culturas </w:t>
      </w:r>
      <w:r w:rsidRPr="00DB4C02">
        <w:rPr>
          <w:lang w:val="pt"/>
        </w:rPr>
        <w:lastRenderedPageBreak/>
        <w:t>diferentes e se caracteriza por diferentes aspectos em cada uma delas. Na infância, a diferença entre a expressão dos gêneros é extremamente visível: meninas frequentemente usam rosa e meninos usam azul.</w:t>
      </w:r>
    </w:p>
    <w:p w:rsidR="005133B7" w:rsidRDefault="005133B7" w:rsidP="00E9409B">
      <w:pPr>
        <w:widowControl w:val="0"/>
        <w:autoSpaceDE w:val="0"/>
        <w:autoSpaceDN w:val="0"/>
        <w:adjustRightInd w:val="0"/>
        <w:spacing w:line="360" w:lineRule="auto"/>
        <w:jc w:val="both"/>
        <w:rPr>
          <w:lang w:val="pt"/>
        </w:rPr>
      </w:pPr>
      <w:r w:rsidRPr="00DB4C02">
        <w:rPr>
          <w:lang w:val="pt"/>
        </w:rPr>
        <w:t>Ainda de acordo com Gomes (2011), Identidade de gênero está relacionada à maneira como as pessoas se identificam: homem ou mulher. Independendo do sexo biológico, certas pessoas se reconhecem como pe</w:t>
      </w:r>
      <w:r>
        <w:rPr>
          <w:lang w:val="pt"/>
        </w:rPr>
        <w:t>rtencentes a um gênero (ou não)</w:t>
      </w:r>
      <w:r w:rsidRPr="00DB4C02">
        <w:rPr>
          <w:lang w:val="pt"/>
        </w:rPr>
        <w:t xml:space="preserve">. Relembramos que isso não acontece por escolha. As pessoas que se identificam com o gênero que lhes é atribuído a partir de seu nascimento recebem o nome de </w:t>
      </w:r>
      <w:proofErr w:type="spellStart"/>
      <w:r w:rsidRPr="00DB4C02">
        <w:rPr>
          <w:lang w:val="pt"/>
        </w:rPr>
        <w:t>cisgênero</w:t>
      </w:r>
      <w:proofErr w:type="spellEnd"/>
      <w:r w:rsidRPr="00DB4C02">
        <w:rPr>
          <w:lang w:val="pt"/>
        </w:rPr>
        <w:t xml:space="preserve">, enquanto as que não se identificam, são chamadas de </w:t>
      </w:r>
      <w:proofErr w:type="spellStart"/>
      <w:r w:rsidRPr="00DB4C02">
        <w:rPr>
          <w:lang w:val="pt"/>
        </w:rPr>
        <w:t>transgênero</w:t>
      </w:r>
      <w:proofErr w:type="spellEnd"/>
      <w:r w:rsidRPr="00DB4C02">
        <w:rPr>
          <w:lang w:val="pt"/>
        </w:rPr>
        <w:t xml:space="preserve">. Entre as últimas, existem os transexuais, que se identificam com o sexo oposto ao que lhes é atribuído. Uma pessoa que nasceu mulher, mas que se reconhece como homem, por exemplo, é um homem trans. Caso ela se identificasse como mulher, seria uma mulher </w:t>
      </w:r>
      <w:proofErr w:type="spellStart"/>
      <w:r w:rsidRPr="00DB4C02">
        <w:rPr>
          <w:lang w:val="pt"/>
        </w:rPr>
        <w:t>cis</w:t>
      </w:r>
      <w:proofErr w:type="spellEnd"/>
      <w:r w:rsidRPr="00DB4C02">
        <w:rPr>
          <w:lang w:val="pt"/>
        </w:rPr>
        <w:t xml:space="preserve">. Há também os </w:t>
      </w:r>
      <w:proofErr w:type="spellStart"/>
      <w:r w:rsidRPr="00DB4C02">
        <w:rPr>
          <w:lang w:val="pt"/>
        </w:rPr>
        <w:t>queers</w:t>
      </w:r>
      <w:proofErr w:type="spellEnd"/>
      <w:r w:rsidRPr="00DB4C02">
        <w:rPr>
          <w:lang w:val="pt"/>
        </w:rPr>
        <w:t xml:space="preserve">, que não seguem o binarismo de gênero, ou seja, não se identificam com apenas um gênero ou com nenhum deles. Nossa sociedade ainda não chegou a um consenso sobre essas denominações porque se trata de um tema relativamente novo e pouco debatido. </w:t>
      </w:r>
    </w:p>
    <w:p w:rsidR="005133B7" w:rsidRPr="00CB35FE" w:rsidRDefault="005133B7" w:rsidP="00E9409B">
      <w:pPr>
        <w:widowControl w:val="0"/>
        <w:autoSpaceDE w:val="0"/>
        <w:autoSpaceDN w:val="0"/>
        <w:adjustRightInd w:val="0"/>
        <w:spacing w:line="360" w:lineRule="auto"/>
        <w:jc w:val="both"/>
        <w:rPr>
          <w:sz w:val="20"/>
          <w:szCs w:val="20"/>
          <w:lang w:val="pt"/>
        </w:rPr>
      </w:pPr>
      <w:r w:rsidRPr="00CB35FE">
        <w:rPr>
          <w:lang w:val="pt"/>
        </w:rPr>
        <w:t xml:space="preserve"> </w:t>
      </w:r>
      <w:r w:rsidRPr="00DB4C02">
        <w:rPr>
          <w:lang w:val="pt"/>
        </w:rPr>
        <w:t xml:space="preserve">De acordo com o site Saúde Plena, os </w:t>
      </w:r>
      <w:proofErr w:type="spellStart"/>
      <w:r w:rsidRPr="00DB4C02">
        <w:rPr>
          <w:lang w:val="pt"/>
        </w:rPr>
        <w:t>transgêneros</w:t>
      </w:r>
      <w:proofErr w:type="spellEnd"/>
      <w:r w:rsidRPr="00DB4C02">
        <w:rPr>
          <w:lang w:val="pt"/>
        </w:rPr>
        <w:t xml:space="preserve"> podem realizar intervenções médicas para adequarem seu corpo à maneira como se identificam. Para alterar as características físicas, como o tom da voz, o nascimento de pelos e o ciclo menstrual, é necessária a terapia hormonal. A re</w:t>
      </w:r>
      <w:r>
        <w:rPr>
          <w:lang w:val="pt"/>
        </w:rPr>
        <w:t>si</w:t>
      </w:r>
      <w:r w:rsidRPr="00DB4C02">
        <w:rPr>
          <w:lang w:val="pt"/>
        </w:rPr>
        <w:t xml:space="preserve">gnação sexual, mais comumente chamada de cirurgia de mudança de sexo, exige dois anos de acompanhamento psiquiátrico prévio, para confirmar que realmente se trata de um paciente </w:t>
      </w:r>
      <w:proofErr w:type="spellStart"/>
      <w:r w:rsidRPr="00DB4C02">
        <w:rPr>
          <w:lang w:val="pt"/>
        </w:rPr>
        <w:t>transgênero</w:t>
      </w:r>
      <w:proofErr w:type="spellEnd"/>
      <w:r w:rsidRPr="00DB4C02">
        <w:rPr>
          <w:lang w:val="pt"/>
        </w:rPr>
        <w:t xml:space="preserve">. Essa operação está cada vez mais completa e satisfatória para os transexuais. Com avanços nas técnicas, os órgãos construídos podem ficar muito semelhantes aos dos </w:t>
      </w:r>
      <w:proofErr w:type="spellStart"/>
      <w:r w:rsidRPr="00DB4C02">
        <w:rPr>
          <w:lang w:val="pt"/>
        </w:rPr>
        <w:t>cisgênero</w:t>
      </w:r>
      <w:proofErr w:type="spellEnd"/>
      <w:r w:rsidRPr="00DB4C02">
        <w:rPr>
          <w:lang w:val="pt"/>
        </w:rPr>
        <w:t>, não apenas na aparência, mas também na funcionalidade.</w:t>
      </w:r>
      <w:r w:rsidRPr="00DB4C02">
        <w:rPr>
          <w:color w:val="FF0000"/>
          <w:lang w:val="pt"/>
        </w:rPr>
        <w:t xml:space="preserve"> </w:t>
      </w:r>
      <w:r w:rsidRPr="00DB4C02">
        <w:rPr>
          <w:lang w:val="pt"/>
        </w:rPr>
        <w:t>É importante ressaltar que o acompanhamento profissional é de extrema relevância, por se tratar de uma cirurgia definitiva e irreversível. Há casos em que os pacientes se arrependem, o que pode levá-los ao suicídio.</w:t>
      </w:r>
      <w:r w:rsidRPr="00DB4C02">
        <w:rPr>
          <w:color w:val="FF0000"/>
          <w:lang w:val="pt"/>
        </w:rPr>
        <w:t xml:space="preserve"> </w:t>
      </w:r>
    </w:p>
    <w:p w:rsidR="005133B7" w:rsidRPr="00CB35FE" w:rsidRDefault="005133B7" w:rsidP="00E9409B">
      <w:pPr>
        <w:widowControl w:val="0"/>
        <w:autoSpaceDE w:val="0"/>
        <w:autoSpaceDN w:val="0"/>
        <w:adjustRightInd w:val="0"/>
        <w:spacing w:line="360" w:lineRule="auto"/>
        <w:jc w:val="both"/>
        <w:rPr>
          <w:lang w:val="pt"/>
        </w:rPr>
      </w:pPr>
      <w:r w:rsidRPr="00DB4C02">
        <w:rPr>
          <w:lang w:val="pt"/>
        </w:rPr>
        <w:t xml:space="preserve">No entanto, existe um apelo médico da Associação Americana de Pediatras para que os educadores rejeitem políticas que condicionem seus alunos a reconhecer como normal “uma vida de personificação química e cirúrgica do sexo oposto”. Segundo ela, a sexualidade humana é binária (seguindo apenas os marcadores genéticos de saúde “XX” e “XY”) e objetiva, com o propósito da sobrevivência e florescimento da espécie humana e a auto identificação como um indivíduo do gênero oposto é apenas confusão, na melhor das hipóteses. Ela ainda apresenta dados que apontam problemas no processo de troca de sexo, como a alta taxa de suicídio entre os </w:t>
      </w:r>
      <w:r w:rsidRPr="00DB4C02">
        <w:rPr>
          <w:lang w:val="pt"/>
        </w:rPr>
        <w:lastRenderedPageBreak/>
        <w:t xml:space="preserve">transexuais. </w:t>
      </w:r>
    </w:p>
    <w:p w:rsidR="005133B7" w:rsidRPr="00DB4C02" w:rsidRDefault="005133B7" w:rsidP="00E9409B">
      <w:pPr>
        <w:widowControl w:val="0"/>
        <w:autoSpaceDE w:val="0"/>
        <w:autoSpaceDN w:val="0"/>
        <w:adjustRightInd w:val="0"/>
        <w:spacing w:line="360" w:lineRule="auto"/>
        <w:jc w:val="both"/>
        <w:rPr>
          <w:lang w:val="pt"/>
        </w:rPr>
      </w:pPr>
      <w:r w:rsidRPr="00DB4C02">
        <w:rPr>
          <w:lang w:val="pt"/>
        </w:rPr>
        <w:t>No Brasil, a comunidade de Lésbicas, Gays, Bissex</w:t>
      </w:r>
      <w:r>
        <w:rPr>
          <w:lang w:val="pt"/>
        </w:rPr>
        <w:t xml:space="preserve">uais e </w:t>
      </w:r>
      <w:proofErr w:type="spellStart"/>
      <w:r>
        <w:rPr>
          <w:lang w:val="pt"/>
        </w:rPr>
        <w:t>Transgêneros</w:t>
      </w:r>
      <w:proofErr w:type="spellEnd"/>
      <w:r>
        <w:rPr>
          <w:lang w:val="pt"/>
        </w:rPr>
        <w:t xml:space="preserve"> (LGBT</w:t>
      </w:r>
      <w:r>
        <w:rPr>
          <w:rStyle w:val="Refdenotaderodap"/>
          <w:lang w:val="pt"/>
        </w:rPr>
        <w:footnoteReference w:id="2"/>
      </w:r>
      <w:r>
        <w:rPr>
          <w:lang w:val="pt"/>
        </w:rPr>
        <w:t>)</w:t>
      </w:r>
      <w:r w:rsidRPr="00DB4C02">
        <w:rPr>
          <w:lang w:val="pt"/>
        </w:rPr>
        <w:t xml:space="preserve"> é parcialmente excluída, tendo restringido o acesso a direitos civis básicos, como o direito à vida. A homofobia se baseia, muitas vezes, na crença religiosa de que o homem foi feito para a mulher e vice-versa, de que os relacionamentos homo afetivos são errados, um pecado, assim não sendo vistos como “naturais”. Já os que praticam a "</w:t>
      </w:r>
      <w:proofErr w:type="spellStart"/>
      <w:r>
        <w:rPr>
          <w:lang w:val="pt"/>
        </w:rPr>
        <w:t>trans</w:t>
      </w:r>
      <w:r w:rsidRPr="00DB4C02">
        <w:rPr>
          <w:lang w:val="pt"/>
        </w:rPr>
        <w:t>fobia</w:t>
      </w:r>
      <w:proofErr w:type="spellEnd"/>
      <w:r w:rsidRPr="00DB4C02">
        <w:rPr>
          <w:lang w:val="pt"/>
        </w:rPr>
        <w:t xml:space="preserve">", termo utilizado para se referir à discriminação sofrida pela população </w:t>
      </w:r>
      <w:proofErr w:type="spellStart"/>
      <w:r w:rsidRPr="00DB4C02">
        <w:rPr>
          <w:lang w:val="pt"/>
        </w:rPr>
        <w:t>transgênero</w:t>
      </w:r>
      <w:proofErr w:type="spellEnd"/>
      <w:r w:rsidRPr="00DB4C02">
        <w:rPr>
          <w:lang w:val="pt"/>
        </w:rPr>
        <w:t xml:space="preserve">, acreditam que a </w:t>
      </w:r>
      <w:proofErr w:type="spellStart"/>
      <w:r w:rsidRPr="00DB4C02">
        <w:rPr>
          <w:lang w:val="pt"/>
        </w:rPr>
        <w:t>transexualidade</w:t>
      </w:r>
      <w:proofErr w:type="spellEnd"/>
      <w:r w:rsidRPr="00DB4C02">
        <w:rPr>
          <w:lang w:val="pt"/>
        </w:rPr>
        <w:t xml:space="preserve"> é uma doença, que o "natural" é o gênero atribuído a partir do nascimento e do físico. </w:t>
      </w:r>
    </w:p>
    <w:p w:rsidR="005133B7" w:rsidRDefault="005133B7" w:rsidP="00E9409B">
      <w:pPr>
        <w:widowControl w:val="0"/>
        <w:autoSpaceDE w:val="0"/>
        <w:autoSpaceDN w:val="0"/>
        <w:adjustRightInd w:val="0"/>
        <w:spacing w:line="360" w:lineRule="auto"/>
        <w:jc w:val="both"/>
        <w:rPr>
          <w:lang w:val="pt"/>
        </w:rPr>
      </w:pPr>
      <w:r w:rsidRPr="00DB4C02">
        <w:rPr>
          <w:lang w:val="pt"/>
        </w:rPr>
        <w:t xml:space="preserve">Segundo dossiê </w:t>
      </w:r>
      <w:r>
        <w:rPr>
          <w:lang w:val="pt"/>
        </w:rPr>
        <w:t>d</w:t>
      </w:r>
      <w:r w:rsidRPr="00DB4C02">
        <w:rPr>
          <w:lang w:val="pt"/>
        </w:rPr>
        <w:t xml:space="preserve">a Rede </w:t>
      </w:r>
      <w:proofErr w:type="spellStart"/>
      <w:r w:rsidRPr="00DB4C02">
        <w:rPr>
          <w:lang w:val="pt"/>
        </w:rPr>
        <w:t>Trans</w:t>
      </w:r>
      <w:proofErr w:type="spellEnd"/>
      <w:r w:rsidRPr="00DB4C02">
        <w:rPr>
          <w:lang w:val="pt"/>
        </w:rPr>
        <w:t xml:space="preserve"> Brasil em 30 de janeiro deste ano, nosso país é líder em assassinatos de travestis e transexuais no mundo, cerca de um deles é morto a cada três dias no Brasil. É importante saber que, na maioria dos casos, o agressor utiliza mais de um tipo de arma e as vítimas frequentemente tem o genital queimado, o que aponta crime de ódio. Além disso, uma pesquisa de 2013 do Instituto Brasileiro de Geografia e Estatística (IBGE) mostra que a expectativa de vida desse grupo é inferior à metade da média nacional: esta é de 74,9 e aquela de 35 anos. </w:t>
      </w:r>
    </w:p>
    <w:p w:rsidR="005133B7" w:rsidRPr="00DB4C02" w:rsidRDefault="005133B7" w:rsidP="00E9409B">
      <w:pPr>
        <w:widowControl w:val="0"/>
        <w:autoSpaceDE w:val="0"/>
        <w:autoSpaceDN w:val="0"/>
        <w:adjustRightInd w:val="0"/>
        <w:spacing w:line="360" w:lineRule="auto"/>
        <w:ind w:firstLine="720"/>
        <w:jc w:val="both"/>
        <w:rPr>
          <w:lang w:val="pt"/>
        </w:rPr>
      </w:pPr>
      <w:r w:rsidRPr="00DB4C02">
        <w:rPr>
          <w:lang w:val="pt"/>
        </w:rPr>
        <w:t xml:space="preserve">Também é frequente a expulsão da própria casa pelos pais ao se "assumir", que acontece ainda com os homossexuais, ou a dificuldade em encontrar emprego, o que muitas vezes resulta na prostituição. A depressão atinge 60% dos </w:t>
      </w:r>
      <w:proofErr w:type="spellStart"/>
      <w:r w:rsidRPr="00DB4C02">
        <w:rPr>
          <w:lang w:val="pt"/>
        </w:rPr>
        <w:t>transgêneros</w:t>
      </w:r>
      <w:proofErr w:type="spellEnd"/>
      <w:r w:rsidRPr="00DB4C02">
        <w:rPr>
          <w:lang w:val="pt"/>
        </w:rPr>
        <w:t xml:space="preserve"> contra somente 5% da população em geral. Além disso, esse grupo também sofre outras violências físicas e psicológicas, como o </w:t>
      </w:r>
      <w:proofErr w:type="spellStart"/>
      <w:r w:rsidRPr="00FB166E">
        <w:rPr>
          <w:i/>
          <w:lang w:val="pt"/>
        </w:rPr>
        <w:t>bullying</w:t>
      </w:r>
      <w:proofErr w:type="spellEnd"/>
      <w:r w:rsidRPr="00FB166E">
        <w:rPr>
          <w:i/>
          <w:lang w:val="pt"/>
        </w:rPr>
        <w:t xml:space="preserve"> </w:t>
      </w:r>
      <w:r w:rsidRPr="00DB4C02">
        <w:rPr>
          <w:lang w:val="pt"/>
        </w:rPr>
        <w:t xml:space="preserve">nas escolas e dificuldades para o uso do nome social. </w:t>
      </w:r>
    </w:p>
    <w:p w:rsidR="005133B7" w:rsidRPr="00DB4C02" w:rsidRDefault="005133B7" w:rsidP="00E9409B">
      <w:pPr>
        <w:widowControl w:val="0"/>
        <w:autoSpaceDE w:val="0"/>
        <w:autoSpaceDN w:val="0"/>
        <w:adjustRightInd w:val="0"/>
        <w:spacing w:line="360" w:lineRule="auto"/>
        <w:jc w:val="both"/>
        <w:rPr>
          <w:lang w:val="pt"/>
        </w:rPr>
      </w:pPr>
      <w:r w:rsidRPr="00DB4C02">
        <w:rPr>
          <w:lang w:val="pt"/>
        </w:rPr>
        <w:t>Os envolvidos em relações homo afetivas, por sua vez, estão sujeitos a sofrer discriminação ao andar em pares em púb</w:t>
      </w:r>
      <w:r>
        <w:rPr>
          <w:lang w:val="pt"/>
        </w:rPr>
        <w:t>lico</w:t>
      </w:r>
      <w:r>
        <w:rPr>
          <w:rStyle w:val="Refdenotaderodap"/>
          <w:lang w:val="pt"/>
        </w:rPr>
        <w:footnoteReference w:id="3"/>
      </w:r>
      <w:r w:rsidRPr="00DB4C02">
        <w:rPr>
          <w:lang w:val="pt"/>
        </w:rPr>
        <w:t xml:space="preserve">, o que retoma a homofobia. A justificativa dos agressores para a discriminação é que tal ato é vulgar e inapropriado para as crianças. Nós acreditamos, porém, que da mesma forma que interações entre casais homo afetivos seriam impróprias para jovens, interações entre casais </w:t>
      </w:r>
      <w:proofErr w:type="spellStart"/>
      <w:r w:rsidRPr="00DB4C02">
        <w:rPr>
          <w:lang w:val="pt"/>
        </w:rPr>
        <w:t>hétero</w:t>
      </w:r>
      <w:proofErr w:type="spellEnd"/>
      <w:r w:rsidRPr="00DB4C02">
        <w:rPr>
          <w:lang w:val="pt"/>
        </w:rPr>
        <w:t xml:space="preserve"> também seriam. Uma importante conquista para a comunidade LGBT+ foi a regulamentação do casamento civil, no Brasil, entre pessoas do mesmo sexo, que aconteceu no dia 15 de maio de 2013, também tornando mais fácil a adoção de filhos por casais homo afetivos. Entretanto, a adoção ainda é vista com muito preconceito em nossa sociedade, principalmente quando realizada por casais homo afetivos. Algumas pessoas </w:t>
      </w:r>
      <w:r w:rsidRPr="00DB4C02">
        <w:rPr>
          <w:lang w:val="pt"/>
        </w:rPr>
        <w:lastRenderedPageBreak/>
        <w:t>acreditam que as crianças adotadas por esses casais são prejudicadas pela falta de uma figura paterna ou materna.</w:t>
      </w:r>
    </w:p>
    <w:p w:rsidR="005133B7" w:rsidRDefault="005133B7" w:rsidP="00E9409B">
      <w:pPr>
        <w:widowControl w:val="0"/>
        <w:autoSpaceDE w:val="0"/>
        <w:autoSpaceDN w:val="0"/>
        <w:adjustRightInd w:val="0"/>
        <w:spacing w:line="360" w:lineRule="auto"/>
        <w:ind w:firstLine="720"/>
        <w:jc w:val="both"/>
        <w:rPr>
          <w:lang w:val="pt"/>
        </w:rPr>
      </w:pPr>
      <w:r w:rsidRPr="00DB4C02">
        <w:rPr>
          <w:lang w:val="pt"/>
        </w:rPr>
        <w:t xml:space="preserve">Recentemente, foi concedida por Waldemar Cláudio de Carvalho, juiz federal da 14ª Vara do Distrito Federal, uma liminar que torna legais terapias de reversão sexual, ou "cura gay", como popularmente conhecidas. Contemplando o pedido da psicóloga </w:t>
      </w:r>
      <w:proofErr w:type="spellStart"/>
      <w:r w:rsidRPr="00DB4C02">
        <w:rPr>
          <w:lang w:val="pt"/>
        </w:rPr>
        <w:t>Rozangela</w:t>
      </w:r>
      <w:proofErr w:type="spellEnd"/>
      <w:r w:rsidRPr="00DB4C02">
        <w:rPr>
          <w:lang w:val="pt"/>
        </w:rPr>
        <w:t xml:space="preserve"> Alves Justino em processo contra o colegiado, que a censurou por oferecer tal terapia para seus pacientes, a sentença derruba a norma do Conselho Federal de Psicologia (CFP) que proíbe a abordagem da homossexualidade como uma patologia desde 1999. De acordo com o CFP, essa liminar abre brecha para que a homossexualidade seja tratada como doença. Segundo ele, “a ação foi movida por um grupo de psicólogos defensores dessa prática, que representa uma violação dos direitos humanos e não tem qualquer embasamento científico”.</w:t>
      </w:r>
    </w:p>
    <w:p w:rsidR="00EC066A" w:rsidRPr="00EC066A" w:rsidRDefault="00EC066A" w:rsidP="00EC066A">
      <w:pPr>
        <w:widowControl w:val="0"/>
        <w:autoSpaceDE w:val="0"/>
        <w:autoSpaceDN w:val="0"/>
        <w:adjustRightInd w:val="0"/>
        <w:spacing w:line="360" w:lineRule="auto"/>
        <w:ind w:firstLine="0"/>
        <w:jc w:val="both"/>
        <w:rPr>
          <w:b/>
          <w:lang w:val="pt"/>
        </w:rPr>
      </w:pPr>
      <w:r w:rsidRPr="00EC066A">
        <w:rPr>
          <w:b/>
          <w:lang w:val="pt"/>
        </w:rPr>
        <w:t>Metodologia</w:t>
      </w:r>
    </w:p>
    <w:p w:rsidR="005133B7" w:rsidRPr="00DB4C02" w:rsidRDefault="005133B7" w:rsidP="00E9409B">
      <w:pPr>
        <w:widowControl w:val="0"/>
        <w:autoSpaceDE w:val="0"/>
        <w:autoSpaceDN w:val="0"/>
        <w:adjustRightInd w:val="0"/>
        <w:spacing w:line="360" w:lineRule="auto"/>
        <w:ind w:firstLine="720"/>
        <w:jc w:val="both"/>
        <w:rPr>
          <w:lang w:val="pt"/>
        </w:rPr>
      </w:pPr>
      <w:r w:rsidRPr="00DB4C02">
        <w:rPr>
          <w:lang w:val="pt"/>
        </w:rPr>
        <w:t xml:space="preserve">Além das inúmeras pesquisas bibliográficas que fizemos, tivemos a oportunidade de conversar um pouco sobre diversidade sexual com uma especialista no assunto, a psicóloga Milene Soares </w:t>
      </w:r>
      <w:proofErr w:type="spellStart"/>
      <w:r w:rsidRPr="00DB4C02">
        <w:rPr>
          <w:lang w:val="pt"/>
        </w:rPr>
        <w:t>Agreli</w:t>
      </w:r>
      <w:proofErr w:type="spellEnd"/>
      <w:r w:rsidRPr="00DB4C02">
        <w:rPr>
          <w:lang w:val="pt"/>
        </w:rPr>
        <w:t>, doutoranda em Psicologia pela USP, mestre em Psicologia pela USP. Ela nos contou um pouco sobre a sua trajetória, seus estudos sobre identidade de gênero e orientação sexual. São dados tão interessantes que optamos por transcrever parte da entrevista. Segue.</w:t>
      </w:r>
    </w:p>
    <w:p w:rsidR="005133B7" w:rsidRDefault="005133B7" w:rsidP="00E9409B">
      <w:pPr>
        <w:widowControl w:val="0"/>
        <w:autoSpaceDE w:val="0"/>
        <w:autoSpaceDN w:val="0"/>
        <w:adjustRightInd w:val="0"/>
        <w:spacing w:line="360" w:lineRule="auto"/>
        <w:ind w:firstLine="720"/>
        <w:jc w:val="both"/>
        <w:rPr>
          <w:i/>
          <w:iCs/>
          <w:lang w:val="pt"/>
        </w:rPr>
      </w:pPr>
      <w:r w:rsidRPr="00DB4C02">
        <w:rPr>
          <w:i/>
          <w:iCs/>
          <w:lang w:val="pt"/>
        </w:rPr>
        <w:t xml:space="preserve">“Meu nome é Milene, eu sou psicóloga, especialista em terapia familiar e de casal e sou mestre em psicologia pela USP e estou fazendo doutorado também pela USP. Meu tema de pós-graduação falava sobre diversidade sexual, porque eu tinha trabalhado em um hospital e nesse hospital a gente fazia avaliação, já que lá realizavam a cirurgia de </w:t>
      </w:r>
      <w:proofErr w:type="spellStart"/>
      <w:r w:rsidRPr="00DB4C02">
        <w:rPr>
          <w:i/>
          <w:iCs/>
          <w:lang w:val="pt"/>
        </w:rPr>
        <w:t>redesignação</w:t>
      </w:r>
      <w:proofErr w:type="spellEnd"/>
      <w:r w:rsidRPr="00DB4C02">
        <w:rPr>
          <w:i/>
          <w:iCs/>
          <w:lang w:val="pt"/>
        </w:rPr>
        <w:t xml:space="preserve"> sexual e nós fazíamos essa avaliação de transexuais para ver se elas queriam fazer a cirurgia para a troca de sexo e junto com esse trabalho eu estava fazendo meu trabalho de conclusão de curso da pós-graduação em família e o trabalho foi sobre a rede social de apoio de transexuais, quem elas tinham. Lá já aparecia um pouco da escola, porque com relação a escola quem eram os apoios, algum professor, alguma figura significativa sempre aparecia na escola ou até situações horríveis que aconteciam, como a exclusão, muitos casos de transexuais que deixaram a escola muito cedo. No mestrado continuei trabalhando com as transexuais, mas dessa vez optei por trabalhar mais com o parceiro, queria saber quem são os homens que se casavam com essas transexuais, porque muitas das transexuais que nos procuravam para a cirurgia eram casadas e eu quis entender esse casal, o homem e a mulher transexual. No doutorado, observando esses parceiros de transexuais, percebi que as esposas deles estavam na universidade, fazendo </w:t>
      </w:r>
      <w:r w:rsidRPr="00DB4C02">
        <w:rPr>
          <w:i/>
          <w:iCs/>
          <w:lang w:val="pt"/>
        </w:rPr>
        <w:lastRenderedPageBreak/>
        <w:t xml:space="preserve">faculdade. Quis então estudar sobre isso, como eram essas mulheres que tinham estudado e chegado até uma faculdade, e é onde eu estou hoje, meu trabalho do doutorado. </w:t>
      </w:r>
    </w:p>
    <w:p w:rsidR="005133B7" w:rsidRPr="00DB4C02" w:rsidRDefault="005133B7" w:rsidP="00E9409B">
      <w:pPr>
        <w:widowControl w:val="0"/>
        <w:autoSpaceDE w:val="0"/>
        <w:autoSpaceDN w:val="0"/>
        <w:adjustRightInd w:val="0"/>
        <w:spacing w:line="360" w:lineRule="auto"/>
        <w:ind w:firstLine="720"/>
        <w:jc w:val="both"/>
        <w:rPr>
          <w:lang w:val="pt"/>
        </w:rPr>
      </w:pPr>
      <w:r w:rsidRPr="00DB4C02">
        <w:rPr>
          <w:lang w:val="pt"/>
        </w:rPr>
        <w:t>Nós perguntamos qual a importância de que temas como orientação sexual e identidade de gênero sejam discutidos, principalmente para que a comunidade LGBT+ ganhe mais visibilidade. A psicóloga respondeu:</w:t>
      </w:r>
    </w:p>
    <w:p w:rsidR="005133B7" w:rsidRPr="00DB4C02" w:rsidRDefault="005133B7" w:rsidP="00E9409B">
      <w:pPr>
        <w:widowControl w:val="0"/>
        <w:autoSpaceDE w:val="0"/>
        <w:autoSpaceDN w:val="0"/>
        <w:adjustRightInd w:val="0"/>
        <w:spacing w:line="360" w:lineRule="auto"/>
        <w:ind w:firstLine="720"/>
        <w:jc w:val="both"/>
        <w:rPr>
          <w:lang w:val="pt"/>
        </w:rPr>
      </w:pPr>
      <w:r w:rsidRPr="00DB4C02">
        <w:rPr>
          <w:i/>
          <w:iCs/>
          <w:lang w:val="pt"/>
        </w:rPr>
        <w:t>“Acredito que seja no sofrimento que isso causa, quando nós não discutimos sobre isso, quando</w:t>
      </w:r>
      <w:r w:rsidRPr="00DB4C02">
        <w:rPr>
          <w:lang w:val="pt"/>
        </w:rPr>
        <w:t xml:space="preserve"> </w:t>
      </w:r>
      <w:r w:rsidRPr="00DB4C02">
        <w:rPr>
          <w:i/>
          <w:iCs/>
          <w:lang w:val="pt"/>
        </w:rPr>
        <w:t>isso não aparece, quando falamos, damos visibilidade, faz com que essas pessoas existam diante da</w:t>
      </w:r>
      <w:r w:rsidRPr="00DB4C02">
        <w:rPr>
          <w:lang w:val="pt"/>
        </w:rPr>
        <w:t xml:space="preserve"> </w:t>
      </w:r>
      <w:r w:rsidRPr="00DB4C02">
        <w:rPr>
          <w:i/>
          <w:iCs/>
          <w:lang w:val="pt"/>
        </w:rPr>
        <w:t>sociedade e o relato dessas pessoas, até nas minhas pesquisas aparecem, o sofrimento não está em ser</w:t>
      </w:r>
      <w:r w:rsidRPr="00DB4C02">
        <w:rPr>
          <w:lang w:val="pt"/>
        </w:rPr>
        <w:t xml:space="preserve"> </w:t>
      </w:r>
      <w:r w:rsidRPr="00DB4C02">
        <w:rPr>
          <w:i/>
          <w:iCs/>
          <w:lang w:val="pt"/>
        </w:rPr>
        <w:t>diferente, e sim na exclusão por ser diferente, em como o social age diante do diferente. Discussão é</w:t>
      </w:r>
      <w:r w:rsidRPr="00DB4C02">
        <w:rPr>
          <w:lang w:val="pt"/>
        </w:rPr>
        <w:t xml:space="preserve"> </w:t>
      </w:r>
      <w:r w:rsidRPr="00DB4C02">
        <w:rPr>
          <w:i/>
          <w:iCs/>
          <w:lang w:val="pt"/>
        </w:rPr>
        <w:t>importante para que a gente pense no nosso poder de subjugar e transformar uma pessoa em uma</w:t>
      </w:r>
      <w:r w:rsidRPr="00DB4C02">
        <w:rPr>
          <w:lang w:val="pt"/>
        </w:rPr>
        <w:t xml:space="preserve"> </w:t>
      </w:r>
      <w:r w:rsidRPr="00DB4C02">
        <w:rPr>
          <w:i/>
          <w:iCs/>
          <w:lang w:val="pt"/>
        </w:rPr>
        <w:t>pessoa excluída, em uma pessoa que sofre, é isso que você quer como ser humano? Fazer o outro</w:t>
      </w:r>
      <w:r w:rsidRPr="00DB4C02">
        <w:rPr>
          <w:lang w:val="pt"/>
        </w:rPr>
        <w:t xml:space="preserve"> </w:t>
      </w:r>
      <w:r w:rsidRPr="00DB4C02">
        <w:rPr>
          <w:i/>
          <w:iCs/>
          <w:lang w:val="pt"/>
        </w:rPr>
        <w:t>sofrer? Acho que temos que pensar nisso, e faz. Quando colocamos apelidos no outro na escola,</w:t>
      </w:r>
      <w:r w:rsidRPr="00DB4C02">
        <w:rPr>
          <w:lang w:val="pt"/>
        </w:rPr>
        <w:t xml:space="preserve"> </w:t>
      </w:r>
      <w:r w:rsidRPr="00DB4C02">
        <w:rPr>
          <w:i/>
          <w:iCs/>
          <w:lang w:val="pt"/>
        </w:rPr>
        <w:t>insultos, quando oprimimos alguém por ser diferente”.</w:t>
      </w:r>
    </w:p>
    <w:p w:rsidR="005133B7" w:rsidRPr="00DB4C02" w:rsidRDefault="005133B7" w:rsidP="00E9409B">
      <w:pPr>
        <w:widowControl w:val="0"/>
        <w:autoSpaceDE w:val="0"/>
        <w:autoSpaceDN w:val="0"/>
        <w:adjustRightInd w:val="0"/>
        <w:spacing w:line="360" w:lineRule="auto"/>
        <w:ind w:firstLine="720"/>
        <w:jc w:val="both"/>
        <w:rPr>
          <w:lang w:val="pt"/>
        </w:rPr>
      </w:pPr>
      <w:r w:rsidRPr="00DB4C02">
        <w:rPr>
          <w:lang w:val="pt"/>
        </w:rPr>
        <w:t>Também perguntamos se ela acha que atualmente os jovens têm contanto com esses temas, seja em discussões com a família, na escola ou através da mídia. A resposta foi:</w:t>
      </w:r>
    </w:p>
    <w:p w:rsidR="005133B7" w:rsidRPr="00DB4C02" w:rsidRDefault="005133B7" w:rsidP="00E9409B">
      <w:pPr>
        <w:widowControl w:val="0"/>
        <w:autoSpaceDE w:val="0"/>
        <w:autoSpaceDN w:val="0"/>
        <w:adjustRightInd w:val="0"/>
        <w:spacing w:line="360" w:lineRule="auto"/>
        <w:jc w:val="both"/>
        <w:rPr>
          <w:i/>
          <w:iCs/>
          <w:lang w:val="pt"/>
        </w:rPr>
      </w:pPr>
      <w:r w:rsidRPr="00DB4C02">
        <w:rPr>
          <w:i/>
          <w:iCs/>
          <w:lang w:val="pt"/>
        </w:rPr>
        <w:t xml:space="preserve">“Eu acho que a mídia tem falado muito sobre isso, agora a mídia falando acaba chegando nas casas. Vocês que são mais jovens podem responder, tem sido discutido com mais frequência? ” </w:t>
      </w:r>
    </w:p>
    <w:p w:rsidR="005133B7" w:rsidRPr="00DB4C02" w:rsidRDefault="005133B7" w:rsidP="00E9409B">
      <w:pPr>
        <w:widowControl w:val="0"/>
        <w:autoSpaceDE w:val="0"/>
        <w:autoSpaceDN w:val="0"/>
        <w:adjustRightInd w:val="0"/>
        <w:spacing w:line="360" w:lineRule="auto"/>
        <w:jc w:val="both"/>
        <w:rPr>
          <w:i/>
          <w:iCs/>
          <w:lang w:val="pt"/>
        </w:rPr>
      </w:pPr>
      <w:r w:rsidRPr="00DB4C02">
        <w:rPr>
          <w:i/>
          <w:iCs/>
          <w:lang w:val="pt"/>
        </w:rPr>
        <w:t>Entrevistadores: “Nós, como estudantes podemos ver que, dentro da escola, com nossos colegas isso ainda é visto como um tabu. Existe ainda a questão da vergonha e também alguns pais de alunos que acham que ao debater temas como esses com seus filhos, vão incentivá-los a se tornar sexualmente ativos ou que assumam tal identidade de gênero, mas tem sido mais frequente, tem ganhado mais visibilidade e sido mais aceito”.</w:t>
      </w:r>
    </w:p>
    <w:p w:rsidR="005133B7" w:rsidRPr="00DB4C02" w:rsidRDefault="005133B7" w:rsidP="00E9409B">
      <w:pPr>
        <w:widowControl w:val="0"/>
        <w:autoSpaceDE w:val="0"/>
        <w:autoSpaceDN w:val="0"/>
        <w:adjustRightInd w:val="0"/>
        <w:spacing w:line="360" w:lineRule="auto"/>
        <w:jc w:val="both"/>
        <w:rPr>
          <w:i/>
          <w:iCs/>
          <w:lang w:val="pt"/>
        </w:rPr>
      </w:pPr>
      <w:r w:rsidRPr="00DB4C02">
        <w:rPr>
          <w:i/>
          <w:iCs/>
          <w:lang w:val="pt"/>
        </w:rPr>
        <w:t>“Isso é interessante, o que você disse, a pessoa acha que conversar sobre algum assunto é como se fosse a pessoa se interessar por aquilo. ”</w:t>
      </w:r>
    </w:p>
    <w:p w:rsidR="005133B7" w:rsidRPr="00DB4C02" w:rsidRDefault="005133B7" w:rsidP="00E9409B">
      <w:pPr>
        <w:widowControl w:val="0"/>
        <w:autoSpaceDE w:val="0"/>
        <w:autoSpaceDN w:val="0"/>
        <w:adjustRightInd w:val="0"/>
        <w:spacing w:line="360" w:lineRule="auto"/>
        <w:ind w:firstLine="720"/>
        <w:jc w:val="both"/>
        <w:rPr>
          <w:lang w:val="pt"/>
        </w:rPr>
      </w:pPr>
      <w:r w:rsidRPr="00DB4C02">
        <w:rPr>
          <w:lang w:val="pt"/>
        </w:rPr>
        <w:t>"Como você acha que as redes sociais, principalmente, podem contribuir para essas discussões, para que temas como esse ganhe visibilidade?", nós questionamos por fim. Ela nos contou que:</w:t>
      </w:r>
    </w:p>
    <w:p w:rsidR="005133B7" w:rsidRPr="0003411A" w:rsidRDefault="005133B7" w:rsidP="00E9409B">
      <w:pPr>
        <w:widowControl w:val="0"/>
        <w:autoSpaceDE w:val="0"/>
        <w:autoSpaceDN w:val="0"/>
        <w:adjustRightInd w:val="0"/>
        <w:spacing w:line="360" w:lineRule="auto"/>
        <w:jc w:val="both"/>
        <w:rPr>
          <w:iCs/>
          <w:lang w:val="pt"/>
        </w:rPr>
      </w:pPr>
      <w:r w:rsidRPr="00DB4C02">
        <w:rPr>
          <w:i/>
          <w:iCs/>
          <w:lang w:val="pt"/>
        </w:rPr>
        <w:t xml:space="preserve">“Na realidade já tem um movimento bem grande, mas existe também um outro movimento grande que vai contra isso. Porém, acredito que de falar e discutir sobre isso é importante, e também existir movimentos que lutem pelos direitos, ontem mesmo teve a parada </w:t>
      </w:r>
      <w:r w:rsidRPr="00DB4C02">
        <w:rPr>
          <w:i/>
          <w:iCs/>
          <w:lang w:val="pt"/>
        </w:rPr>
        <w:lastRenderedPageBreak/>
        <w:t>LGBT+ aqui em Uberlândia. Nas minhas pesquisas pude ver que há um distanciamento, que é essa coisa da exclusão, “se ele é gay eu não vou andar com ele, vou ficar longe...” mas quando você se aproxima você enxerga que aquela pessoa é só um ser humano comum, assim como você. E essa possibilidade de aproximação é muito importante, ter o contato com pessoas que são transexuais, travestis, para você conhecer a realidade daquela pessoa”.</w:t>
      </w:r>
      <w:r>
        <w:rPr>
          <w:iCs/>
          <w:lang w:val="pt"/>
        </w:rPr>
        <w:t xml:space="preserve"> </w:t>
      </w:r>
    </w:p>
    <w:p w:rsidR="005133B7" w:rsidRDefault="005133B7" w:rsidP="00E9409B">
      <w:pPr>
        <w:widowControl w:val="0"/>
        <w:autoSpaceDE w:val="0"/>
        <w:autoSpaceDN w:val="0"/>
        <w:adjustRightInd w:val="0"/>
        <w:spacing w:line="360" w:lineRule="auto"/>
        <w:ind w:firstLine="720"/>
        <w:jc w:val="both"/>
        <w:rPr>
          <w:lang w:val="pt"/>
        </w:rPr>
      </w:pPr>
      <w:r w:rsidRPr="00DB4C02">
        <w:rPr>
          <w:lang w:val="pt"/>
        </w:rPr>
        <w:t>Nós pesquisamos também sobre a representatividade e a visibilidade da luta da comunidade LGBT+ no Brasil. Avaliamos o quanto esse tópico está presente em nossa cultura e o quão frequentes são as representações dessa população em nosso cotidiano. Atualmente, existem vários eventos e obras brasileiro</w:t>
      </w:r>
      <w:r>
        <w:rPr>
          <w:lang w:val="pt"/>
        </w:rPr>
        <w:t xml:space="preserve">s que envolvem essa comunidade. </w:t>
      </w:r>
      <w:r w:rsidRPr="0051756F">
        <w:rPr>
          <w:lang w:val="pt"/>
        </w:rPr>
        <w:t xml:space="preserve">Concluímos que, apesar da crescente visibilidade, o movimento LGBT+ ainda tem adquirido um grande número de opositores, que defendem que a diversidade sexual não seja abordada nas escolas e que o governo não dê apoio à minoria, entre outros ideais. </w:t>
      </w:r>
    </w:p>
    <w:p w:rsidR="005133B7" w:rsidRPr="00DB4C02" w:rsidRDefault="005133B7" w:rsidP="00E9409B">
      <w:pPr>
        <w:widowControl w:val="0"/>
        <w:autoSpaceDE w:val="0"/>
        <w:autoSpaceDN w:val="0"/>
        <w:adjustRightInd w:val="0"/>
        <w:spacing w:line="360" w:lineRule="auto"/>
        <w:ind w:firstLine="720"/>
        <w:jc w:val="both"/>
        <w:rPr>
          <w:lang w:val="pt"/>
        </w:rPr>
      </w:pPr>
      <w:r w:rsidRPr="0051756F">
        <w:rPr>
          <w:lang w:val="pt"/>
        </w:rPr>
        <w:t>Foi então que partimos para a prática. Cientes da importância de discutir Orientação Sexual e Identidade de Gênero na escola, buscamos contribuir para que haja menos ignorância e preconceito sobre essa comunidade. Nossa hipótese era que nossos colegas não conheciam os temas e tampouco compreendiam a diversidade sexual e de gênero humana. Assim sendo, visamos, em primeiro lugar, apresentar para os membros da comunidade escolar algumas das inúmeras maneiras como uma pessoa pode se orientar e comportar, quando se trata de sexualidade e gênero.</w:t>
      </w:r>
    </w:p>
    <w:p w:rsidR="005133B7" w:rsidRPr="00DB4C02" w:rsidRDefault="005133B7" w:rsidP="00E9409B">
      <w:pPr>
        <w:spacing w:line="360" w:lineRule="auto"/>
        <w:ind w:firstLine="720"/>
        <w:jc w:val="both"/>
      </w:pPr>
      <w:r w:rsidRPr="00DB4C02">
        <w:rPr>
          <w:lang w:val="pt"/>
        </w:rPr>
        <w:t>Nosso grupo também realizou três ações que envolvem, além de alunos, professores e funcionários de nossa escola. Uma delas foi a roda de conversa entre os alunos dos oitavos anos, que foi mediada pela psicóloga escolar Cláudia Souza. No debate, foram apresentados os conceitos que envolvem diversidade sexual e de gênero e os alunos puderam tirar suas dúvidas a respeito do tema. A partir disso, identificamos que eram raros aqueles que conheciam os termos mais complexos e que em geral o grupo não tinha muitos contatos com esses temas. Averiguamos as seguintes opiniões de alunos sobre as discussões que abordam a diversidade sexual. Utilizamos nomes fictícios para preservar a identidade dos estudantes.</w:t>
      </w:r>
    </w:p>
    <w:p w:rsidR="005133B7" w:rsidRPr="00DB4C02" w:rsidRDefault="005133B7" w:rsidP="00E9409B">
      <w:pPr>
        <w:widowControl w:val="0"/>
        <w:autoSpaceDE w:val="0"/>
        <w:autoSpaceDN w:val="0"/>
        <w:adjustRightInd w:val="0"/>
        <w:spacing w:line="360" w:lineRule="auto"/>
        <w:jc w:val="both"/>
        <w:rPr>
          <w:lang w:val="pt"/>
        </w:rPr>
      </w:pPr>
      <w:r w:rsidRPr="00DB4C02">
        <w:rPr>
          <w:lang w:val="pt"/>
        </w:rPr>
        <w:t>“</w:t>
      </w:r>
      <w:r w:rsidRPr="00DB4C02">
        <w:rPr>
          <w:i/>
          <w:lang w:val="pt"/>
        </w:rPr>
        <w:t xml:space="preserve">Eu acho importante tratar de assuntos como esses nas escolas, pois, muitas vezes, a maioria das pessoas não tem conhecimento sobre esse tema. Além disso, na nossa escola, por exemplo, o preconceito está muitas vezes camuflado em frases ou ‘opiniões’. Na minha família, nós conversamos sobre esses assuntos e muitas vezes é bom ter algo como base para a discussão, como saber o que significa cada nome”, </w:t>
      </w:r>
      <w:r w:rsidRPr="00DB4C02">
        <w:rPr>
          <w:lang w:val="pt"/>
        </w:rPr>
        <w:t xml:space="preserve">nos contou Maria, de 13 anos. </w:t>
      </w:r>
    </w:p>
    <w:p w:rsidR="005133B7" w:rsidRPr="00DB4C02" w:rsidRDefault="005133B7" w:rsidP="00E9409B">
      <w:pPr>
        <w:widowControl w:val="0"/>
        <w:autoSpaceDE w:val="0"/>
        <w:autoSpaceDN w:val="0"/>
        <w:adjustRightInd w:val="0"/>
        <w:spacing w:line="360" w:lineRule="auto"/>
        <w:jc w:val="both"/>
        <w:rPr>
          <w:lang w:val="pt"/>
        </w:rPr>
      </w:pPr>
      <w:r w:rsidRPr="00DB4C02">
        <w:rPr>
          <w:i/>
          <w:lang w:val="pt"/>
        </w:rPr>
        <w:lastRenderedPageBreak/>
        <w:t xml:space="preserve">“Eu acredito que discussões sobre identidade de gênero e orientação sexual são muito relevantes, principalmente quando são tratados na escola, por ser um lugar que passamos grande parte do nosso tempo. Através dessas conversas somos capazes de deixar a ignorância um pouco de lado e ver que existem pessoas que são diferentes de nós e não é por esse motivo que devemos excluí-las ou trata-las de uma maneira negativa. Confesso que alguns termos, como assexuais, não conhecia e passei a conhecer depois de algumas discussões </w:t>
      </w:r>
      <w:r w:rsidR="00E9409B">
        <w:rPr>
          <w:i/>
          <w:lang w:val="pt"/>
        </w:rPr>
        <w:t>a respeito dessas denominações.</w:t>
      </w:r>
      <w:r w:rsidRPr="00DB4C02">
        <w:rPr>
          <w:i/>
          <w:lang w:val="pt"/>
        </w:rPr>
        <w:t>”</w:t>
      </w:r>
      <w:r w:rsidRPr="00DB4C02">
        <w:rPr>
          <w:lang w:val="pt"/>
        </w:rPr>
        <w:t xml:space="preserve"> Essa foi </w:t>
      </w:r>
      <w:proofErr w:type="gramStart"/>
      <w:r w:rsidRPr="00DB4C02">
        <w:rPr>
          <w:lang w:val="pt"/>
        </w:rPr>
        <w:t>a</w:t>
      </w:r>
      <w:proofErr w:type="gramEnd"/>
      <w:r w:rsidRPr="00DB4C02">
        <w:rPr>
          <w:lang w:val="pt"/>
        </w:rPr>
        <w:t xml:space="preserve"> fala de João, de 13 anos.</w:t>
      </w:r>
    </w:p>
    <w:p w:rsidR="005133B7" w:rsidRPr="00DB4C02" w:rsidRDefault="005133B7" w:rsidP="00E9409B">
      <w:pPr>
        <w:widowControl w:val="0"/>
        <w:autoSpaceDE w:val="0"/>
        <w:autoSpaceDN w:val="0"/>
        <w:adjustRightInd w:val="0"/>
        <w:spacing w:line="360" w:lineRule="auto"/>
        <w:jc w:val="both"/>
        <w:rPr>
          <w:i/>
          <w:iCs/>
          <w:lang w:val="pt"/>
        </w:rPr>
      </w:pPr>
      <w:r w:rsidRPr="00DB4C02">
        <w:rPr>
          <w:lang w:val="pt"/>
        </w:rPr>
        <w:t xml:space="preserve">Carolina, uma estudante de 15 anos, disse: </w:t>
      </w:r>
      <w:r w:rsidRPr="00DB4C02">
        <w:rPr>
          <w:i/>
          <w:iCs/>
          <w:lang w:val="pt"/>
        </w:rPr>
        <w:t xml:space="preserve">“Eu achei muito importante saber disso porque me ajudou a me entender. Eu tinha muitas dúvidas sobre o esse assunto e não sabia esses nomes [...] Na nossa escola tem muito preconceito e brincadeirinhas de chamar o outro de “viado”, “bicha”. É legal mostrar para as pessoas que não tem nada de errado em ser diferente”. </w:t>
      </w:r>
    </w:p>
    <w:p w:rsidR="005133B7" w:rsidRPr="00DB4C02" w:rsidRDefault="005133B7" w:rsidP="00E9409B">
      <w:pPr>
        <w:spacing w:line="360" w:lineRule="auto"/>
        <w:ind w:firstLine="720"/>
        <w:jc w:val="both"/>
        <w:rPr>
          <w:lang w:val="pt"/>
        </w:rPr>
      </w:pPr>
      <w:r w:rsidRPr="00DB4C02">
        <w:rPr>
          <w:lang w:val="pt"/>
        </w:rPr>
        <w:t xml:space="preserve">Nós ainda gravamos programas para a Rádio ESEBA Ativa, nos quais explicamos o básico sobre o tema para, sem seguida, propor algumas reflexões sobre a luta da comunidade LGBT+. Disponibilizamos o link de nosso programa: </w:t>
      </w:r>
      <w:hyperlink r:id="rId7" w:history="1">
        <w:r w:rsidRPr="00E26182">
          <w:rPr>
            <w:rStyle w:val="Hyperlink"/>
          </w:rPr>
          <w:t>https://soundcloud.com/r-dio-eseba-ativa/2017-09-22-audio-00000057</w:t>
        </w:r>
      </w:hyperlink>
      <w:r w:rsidRPr="00DB4C02">
        <w:rPr>
          <w:lang w:val="pt"/>
        </w:rPr>
        <w:t>. Esse é o 1º programa de uma série que exibiremos no decorrer dos próximos meses. Por fim, nós espalhamos cartazes pela escola, que convidam os alunos e funcionários a acessar nosso programa da Rádio, além de sugerir algumas reflexões sobre como os relacionamentos homo afetivos são vistos e sobre o preconceito "camuflado" em algumas frases.</w:t>
      </w:r>
    </w:p>
    <w:p w:rsidR="005133B7" w:rsidRPr="00E26182" w:rsidRDefault="005133B7" w:rsidP="00E9409B">
      <w:pPr>
        <w:widowControl w:val="0"/>
        <w:autoSpaceDE w:val="0"/>
        <w:autoSpaceDN w:val="0"/>
        <w:adjustRightInd w:val="0"/>
        <w:spacing w:line="360" w:lineRule="auto"/>
        <w:ind w:firstLine="720"/>
        <w:jc w:val="both"/>
        <w:rPr>
          <w:iCs/>
          <w:lang w:val="pt"/>
        </w:rPr>
      </w:pPr>
      <w:r w:rsidRPr="00E26182">
        <w:rPr>
          <w:iCs/>
          <w:lang w:val="pt"/>
        </w:rPr>
        <w:t xml:space="preserve">Nós entrevistamos dois de nossos colegas buscando saber como foi sua experiência ao participar do projeto e em que eles acham que as ações podem ter contribuído para o ambiente escolar. Também foram utilizados nomes fictícios. </w:t>
      </w:r>
    </w:p>
    <w:p w:rsidR="005133B7" w:rsidRPr="00E26182" w:rsidRDefault="005133B7" w:rsidP="00E9409B">
      <w:pPr>
        <w:widowControl w:val="0"/>
        <w:autoSpaceDE w:val="0"/>
        <w:autoSpaceDN w:val="0"/>
        <w:adjustRightInd w:val="0"/>
        <w:spacing w:line="360" w:lineRule="auto"/>
        <w:jc w:val="both"/>
        <w:rPr>
          <w:i/>
          <w:iCs/>
          <w:lang w:val="pt"/>
        </w:rPr>
      </w:pPr>
      <w:r w:rsidRPr="00E26182">
        <w:rPr>
          <w:i/>
          <w:iCs/>
          <w:lang w:val="pt"/>
        </w:rPr>
        <w:t xml:space="preserve">"Dentro da ESEBA, o preconceito dos mais diversos tipos sempre teve uma presença bastante marcada, mesmo que disfarçado, e assim sendo um projeto desses foi bastante necessário dentro do nosso ambiente escolar, mesmo para educar os alunos e também os professores, que muitas das vezes pareciam não entender essa realidade. Os assuntos retratados pelo grupo são muito importantes a serem discutidos nesses tempos de discórdia e ódio gratuito, principalmente considerando a presença de personalidades políticas tão sádicas e defendidas com tanto afinco por essa geração bastante manipulável" </w:t>
      </w:r>
      <w:r w:rsidRPr="00E26182">
        <w:rPr>
          <w:iCs/>
          <w:lang w:val="pt"/>
        </w:rPr>
        <w:t>afirma Felipe, estudante de 13 anos.</w:t>
      </w:r>
      <w:r w:rsidRPr="00E26182">
        <w:rPr>
          <w:i/>
          <w:iCs/>
          <w:lang w:val="pt"/>
        </w:rPr>
        <w:t xml:space="preserve"> </w:t>
      </w:r>
    </w:p>
    <w:p w:rsidR="005133B7" w:rsidRDefault="005133B7" w:rsidP="00E9409B">
      <w:pPr>
        <w:widowControl w:val="0"/>
        <w:autoSpaceDE w:val="0"/>
        <w:autoSpaceDN w:val="0"/>
        <w:adjustRightInd w:val="0"/>
        <w:spacing w:line="360" w:lineRule="auto"/>
        <w:jc w:val="both"/>
        <w:rPr>
          <w:i/>
          <w:iCs/>
          <w:lang w:val="pt"/>
        </w:rPr>
      </w:pPr>
      <w:r w:rsidRPr="00E26182">
        <w:rPr>
          <w:iCs/>
          <w:lang w:val="pt"/>
        </w:rPr>
        <w:t>Regina, de 14 anos de idade, nos conta:</w:t>
      </w:r>
      <w:r w:rsidRPr="00E26182">
        <w:rPr>
          <w:i/>
          <w:iCs/>
          <w:lang w:val="pt"/>
        </w:rPr>
        <w:t xml:space="preserve"> "</w:t>
      </w:r>
      <w:proofErr w:type="gramStart"/>
      <w:r w:rsidRPr="00E26182">
        <w:rPr>
          <w:i/>
          <w:iCs/>
          <w:lang w:val="pt"/>
        </w:rPr>
        <w:t>Na minha opinião</w:t>
      </w:r>
      <w:proofErr w:type="gramEnd"/>
      <w:r w:rsidRPr="00E26182">
        <w:rPr>
          <w:i/>
          <w:iCs/>
          <w:lang w:val="pt"/>
        </w:rPr>
        <w:t xml:space="preserve"> eu acho que esse projeto ensinou as pessoas a ter mais conhecimento sobre identidade de gênero e orientação sexual, </w:t>
      </w:r>
      <w:r w:rsidRPr="00E26182">
        <w:rPr>
          <w:i/>
          <w:iCs/>
          <w:lang w:val="pt"/>
        </w:rPr>
        <w:lastRenderedPageBreak/>
        <w:t>coisa que as pessoas confundem muito por falta de conhecimento, e eu acho que mesmo com esse projeto o preconceito não irá acabar, mas irá sim diminuir e também acho que deveríamos ter mais coisas relacionadas a isso, porque é um importante meio de pessoas se libertarem e pararem de se oprimir".</w:t>
      </w:r>
    </w:p>
    <w:p w:rsidR="00EC066A" w:rsidRPr="006534EB" w:rsidRDefault="00EC066A" w:rsidP="00EC066A">
      <w:pPr>
        <w:widowControl w:val="0"/>
        <w:autoSpaceDE w:val="0"/>
        <w:autoSpaceDN w:val="0"/>
        <w:adjustRightInd w:val="0"/>
        <w:spacing w:line="360" w:lineRule="auto"/>
        <w:ind w:firstLine="0"/>
        <w:jc w:val="both"/>
        <w:rPr>
          <w:b/>
          <w:iCs/>
          <w:lang w:val="pt"/>
        </w:rPr>
      </w:pPr>
      <w:r w:rsidRPr="006534EB">
        <w:rPr>
          <w:b/>
          <w:iCs/>
          <w:lang w:val="pt"/>
        </w:rPr>
        <w:t xml:space="preserve">Conclusão </w:t>
      </w:r>
    </w:p>
    <w:p w:rsidR="00E9409B" w:rsidRDefault="000B6165" w:rsidP="00E9409B">
      <w:pPr>
        <w:spacing w:line="360" w:lineRule="auto"/>
        <w:ind w:firstLine="0"/>
        <w:rPr>
          <w:b/>
        </w:rPr>
      </w:pPr>
      <w:r>
        <w:rPr>
          <w:iCs/>
          <w:lang w:val="pt"/>
        </w:rPr>
        <w:t>Por meio</w:t>
      </w:r>
      <w:r w:rsidR="00EC066A" w:rsidRPr="00E26182">
        <w:rPr>
          <w:iCs/>
          <w:lang w:val="pt"/>
        </w:rPr>
        <w:t xml:space="preserve"> do projeto, foi possível trabalhar temas de grande importância para jovens com pessoas com as q</w:t>
      </w:r>
      <w:bookmarkStart w:id="0" w:name="_GoBack"/>
      <w:bookmarkEnd w:id="0"/>
      <w:r w:rsidR="00EC066A" w:rsidRPr="00E26182">
        <w:rPr>
          <w:iCs/>
          <w:lang w:val="pt"/>
        </w:rPr>
        <w:t>uais convivemos todos os dias. Percebemos que a comunidade escolar está mais consciente e conhece mais a complexa diversidade sexual e de gênero. Esperamos também que tenhamos ajudado nossos colegas a se compreender e lidar melhor com sua sexualidade e gênero. Acreditamos que o preconceito e a ignorância não possam ser totalmente extintos, mas que é possível lutar por uma sociedade mais respeitosa e acolhedora para não só os membros da comunidade LGBT+, mas para membros todos os grupos reprimidos, que representam a minoria social do país.</w:t>
      </w:r>
    </w:p>
    <w:p w:rsidR="005133B7" w:rsidRPr="0051756F" w:rsidRDefault="005133B7" w:rsidP="00E9409B">
      <w:pPr>
        <w:spacing w:line="360" w:lineRule="auto"/>
        <w:ind w:firstLine="0"/>
        <w:rPr>
          <w:b/>
        </w:rPr>
      </w:pPr>
      <w:r w:rsidRPr="0051756F">
        <w:rPr>
          <w:b/>
        </w:rPr>
        <w:t xml:space="preserve">Referencias bibliográficas: </w:t>
      </w:r>
    </w:p>
    <w:p w:rsidR="005133B7" w:rsidRPr="0051756F" w:rsidRDefault="005133B7" w:rsidP="005133B7">
      <w:pPr>
        <w:widowControl w:val="0"/>
        <w:autoSpaceDE w:val="0"/>
        <w:autoSpaceDN w:val="0"/>
        <w:adjustRightInd w:val="0"/>
        <w:ind w:firstLine="0"/>
        <w:jc w:val="both"/>
        <w:rPr>
          <w:iCs/>
          <w:lang w:val="pt"/>
        </w:rPr>
      </w:pPr>
      <w:r w:rsidRPr="0051756F">
        <w:rPr>
          <w:iCs/>
          <w:lang w:val="pt"/>
        </w:rPr>
        <w:t xml:space="preserve">Conceitos de </w:t>
      </w:r>
      <w:proofErr w:type="spellStart"/>
      <w:r w:rsidRPr="0051756F">
        <w:rPr>
          <w:iCs/>
          <w:lang w:val="pt"/>
        </w:rPr>
        <w:t>demi</w:t>
      </w:r>
      <w:proofErr w:type="spellEnd"/>
      <w:r w:rsidRPr="0051756F">
        <w:rPr>
          <w:iCs/>
          <w:lang w:val="pt"/>
        </w:rPr>
        <w:t xml:space="preserve">, alo e </w:t>
      </w:r>
      <w:proofErr w:type="spellStart"/>
      <w:r w:rsidRPr="0051756F">
        <w:rPr>
          <w:iCs/>
          <w:lang w:val="pt"/>
        </w:rPr>
        <w:t>assexualidade</w:t>
      </w:r>
      <w:proofErr w:type="spellEnd"/>
      <w:r w:rsidRPr="0051756F">
        <w:rPr>
          <w:iCs/>
          <w:lang w:val="pt"/>
        </w:rPr>
        <w:t xml:space="preserve">. Disponível em: </w:t>
      </w:r>
      <w:hyperlink r:id="rId8" w:history="1">
        <w:r w:rsidRPr="0051756F">
          <w:rPr>
            <w:rStyle w:val="Hyperlink"/>
            <w:iCs/>
            <w:lang w:val="pt"/>
          </w:rPr>
          <w:t>https://www.geledes.org.br/oi-tudo-bem-sou-demissexual/</w:t>
        </w:r>
      </w:hyperlink>
      <w:r w:rsidRPr="0051756F">
        <w:rPr>
          <w:iCs/>
          <w:lang w:val="pt"/>
        </w:rPr>
        <w:t>. Acesso em: 04 de set. 2017.</w:t>
      </w:r>
    </w:p>
    <w:p w:rsidR="005133B7" w:rsidRPr="0051756F" w:rsidRDefault="005133B7" w:rsidP="005133B7">
      <w:pPr>
        <w:widowControl w:val="0"/>
        <w:autoSpaceDE w:val="0"/>
        <w:autoSpaceDN w:val="0"/>
        <w:adjustRightInd w:val="0"/>
        <w:ind w:firstLine="0"/>
        <w:jc w:val="both"/>
      </w:pPr>
      <w:r w:rsidRPr="0051756F">
        <w:t xml:space="preserve">FOUCAULT, M. </w:t>
      </w:r>
      <w:r w:rsidRPr="0051756F">
        <w:rPr>
          <w:b/>
        </w:rPr>
        <w:t>História da Sexualidade II: O Uso dos Prazeres</w:t>
      </w:r>
      <w:r w:rsidRPr="0051756F">
        <w:t>. Rio de Janeiro: Edições Graal, 1984.</w:t>
      </w:r>
    </w:p>
    <w:p w:rsidR="005133B7" w:rsidRPr="0051756F" w:rsidRDefault="005133B7" w:rsidP="005133B7">
      <w:pPr>
        <w:widowControl w:val="0"/>
        <w:autoSpaceDE w:val="0"/>
        <w:autoSpaceDN w:val="0"/>
        <w:adjustRightInd w:val="0"/>
        <w:ind w:firstLine="0"/>
        <w:jc w:val="both"/>
        <w:rPr>
          <w:iCs/>
          <w:lang w:val="pt"/>
        </w:rPr>
      </w:pPr>
      <w:r w:rsidRPr="0051756F">
        <w:t xml:space="preserve">GOMES, C. M. </w:t>
      </w:r>
      <w:r w:rsidRPr="0051756F">
        <w:rPr>
          <w:b/>
        </w:rPr>
        <w:t>Gênero: uma construção social</w:t>
      </w:r>
      <w:r w:rsidRPr="0051756F">
        <w:t>. Disponível em: &lt;</w:t>
      </w:r>
      <w:hyperlink r:id="rId9" w:history="1">
        <w:r w:rsidRPr="0051756F">
          <w:rPr>
            <w:rStyle w:val="Hyperlink"/>
          </w:rPr>
          <w:t>http://blogueirasfeministas.com/2011/04/genero-uma-construcao-social/</w:t>
        </w:r>
      </w:hyperlink>
      <w:r w:rsidRPr="0051756F">
        <w:t xml:space="preserve">&gt;. Acesso em: 07 set. 2017. </w:t>
      </w:r>
    </w:p>
    <w:p w:rsidR="005133B7" w:rsidRPr="0051756F" w:rsidRDefault="005133B7" w:rsidP="005133B7">
      <w:pPr>
        <w:widowControl w:val="0"/>
        <w:autoSpaceDE w:val="0"/>
        <w:autoSpaceDN w:val="0"/>
        <w:adjustRightInd w:val="0"/>
        <w:ind w:firstLine="0"/>
        <w:jc w:val="both"/>
        <w:rPr>
          <w:iCs/>
          <w:lang w:val="pt"/>
        </w:rPr>
      </w:pPr>
      <w:r w:rsidRPr="0051756F">
        <w:rPr>
          <w:iCs/>
          <w:lang w:val="pt"/>
        </w:rPr>
        <w:t>Homofobia e educação: quando a omissão também é signo de violência. Disponível em: &lt;</w:t>
      </w:r>
      <w:hyperlink r:id="rId10" w:history="1">
        <w:r w:rsidRPr="0051756F">
          <w:rPr>
            <w:rStyle w:val="Hyperlink"/>
            <w:iCs/>
            <w:lang w:val="pt"/>
          </w:rPr>
          <w:t>http://www.scielo.br/pdf/er/n39/n39a04</w:t>
        </w:r>
      </w:hyperlink>
      <w:r w:rsidRPr="0051756F">
        <w:rPr>
          <w:iCs/>
          <w:lang w:val="pt"/>
        </w:rPr>
        <w:t xml:space="preserve">&gt;. Acesso em: 02 de set. 2017. </w:t>
      </w:r>
    </w:p>
    <w:p w:rsidR="005133B7" w:rsidRPr="0051756F" w:rsidRDefault="005133B7" w:rsidP="005133B7">
      <w:pPr>
        <w:widowControl w:val="0"/>
        <w:autoSpaceDE w:val="0"/>
        <w:autoSpaceDN w:val="0"/>
        <w:adjustRightInd w:val="0"/>
        <w:ind w:firstLine="0"/>
        <w:jc w:val="both"/>
        <w:rPr>
          <w:iCs/>
          <w:lang w:val="pt"/>
        </w:rPr>
      </w:pPr>
      <w:r w:rsidRPr="0051756F">
        <w:rPr>
          <w:iCs/>
          <w:lang w:val="pt"/>
        </w:rPr>
        <w:t>Identidade de gênero. Disponível em: &lt;</w:t>
      </w:r>
      <w:hyperlink r:id="rId11" w:history="1">
        <w:r w:rsidRPr="0051756F">
          <w:rPr>
            <w:rStyle w:val="Hyperlink"/>
            <w:iCs/>
            <w:lang w:val="pt"/>
          </w:rPr>
          <w:t>http://www.adolescencia.org.br/site-pt-br/identidade-de-genero</w:t>
        </w:r>
      </w:hyperlink>
      <w:r w:rsidRPr="0051756F">
        <w:rPr>
          <w:iCs/>
          <w:lang w:val="pt"/>
        </w:rPr>
        <w:t>&gt;. Acesso em: 06 de set. 2017.</w:t>
      </w:r>
    </w:p>
    <w:p w:rsidR="005133B7" w:rsidRPr="0051756F" w:rsidRDefault="005133B7" w:rsidP="005133B7">
      <w:pPr>
        <w:widowControl w:val="0"/>
        <w:autoSpaceDE w:val="0"/>
        <w:autoSpaceDN w:val="0"/>
        <w:adjustRightInd w:val="0"/>
        <w:ind w:firstLine="0"/>
        <w:jc w:val="both"/>
        <w:rPr>
          <w:iCs/>
          <w:lang w:val="pt"/>
        </w:rPr>
      </w:pPr>
      <w:r w:rsidRPr="0051756F">
        <w:rPr>
          <w:iCs/>
          <w:lang w:val="pt"/>
        </w:rPr>
        <w:t xml:space="preserve">JESUS, J. G. </w:t>
      </w:r>
      <w:r w:rsidRPr="0051756F">
        <w:rPr>
          <w:b/>
          <w:iCs/>
          <w:lang w:val="pt"/>
        </w:rPr>
        <w:t>Orientações</w:t>
      </w:r>
      <w:r w:rsidRPr="0051756F">
        <w:rPr>
          <w:iCs/>
          <w:lang w:val="pt"/>
        </w:rPr>
        <w:t xml:space="preserve"> </w:t>
      </w:r>
      <w:r w:rsidRPr="0051756F">
        <w:rPr>
          <w:b/>
          <w:iCs/>
          <w:lang w:val="pt"/>
        </w:rPr>
        <w:t>sobre identidade de gênero</w:t>
      </w:r>
      <w:r w:rsidRPr="0051756F">
        <w:rPr>
          <w:iCs/>
          <w:lang w:val="pt"/>
        </w:rPr>
        <w:t xml:space="preserve">. </w:t>
      </w:r>
      <w:r w:rsidRPr="0051756F">
        <w:t>Disponível em: &lt;</w:t>
      </w:r>
      <w:hyperlink r:id="rId12" w:history="1">
        <w:r w:rsidRPr="0051756F">
          <w:rPr>
            <w:rStyle w:val="Hyperlink"/>
            <w:iCs/>
            <w:lang w:val="pt"/>
          </w:rPr>
          <w:t>https://www.sertao.ufg.br/up/16/o/ORIENTA%C3%87%C3%95ES_POPULA%C3%87%C3%83O_TRANS.pdf?1334065989</w:t>
        </w:r>
      </w:hyperlink>
      <w:r w:rsidRPr="0051756F">
        <w:rPr>
          <w:iCs/>
          <w:lang w:val="pt"/>
        </w:rPr>
        <w:t xml:space="preserve">&gt;. </w:t>
      </w:r>
      <w:r w:rsidRPr="0051756F">
        <w:t>Acesso em: 07 set. 2017.</w:t>
      </w:r>
    </w:p>
    <w:p w:rsidR="005133B7" w:rsidRPr="0051756F" w:rsidRDefault="005133B7" w:rsidP="005133B7">
      <w:pPr>
        <w:widowControl w:val="0"/>
        <w:autoSpaceDE w:val="0"/>
        <w:autoSpaceDN w:val="0"/>
        <w:adjustRightInd w:val="0"/>
        <w:ind w:firstLine="0"/>
        <w:jc w:val="both"/>
        <w:rPr>
          <w:iCs/>
          <w:lang w:val="pt"/>
        </w:rPr>
      </w:pPr>
      <w:r w:rsidRPr="0051756F">
        <w:rPr>
          <w:iCs/>
          <w:lang w:val="pt"/>
        </w:rPr>
        <w:t>Orientação sexual. Disponível em: &lt;</w:t>
      </w:r>
      <w:hyperlink r:id="rId13" w:history="1">
        <w:r w:rsidRPr="0051756F">
          <w:rPr>
            <w:rStyle w:val="Hyperlink"/>
            <w:iCs/>
            <w:lang w:val="pt"/>
          </w:rPr>
          <w:t>http://www.adolescencia.org.br/site-pt-br/orientacao-sexual</w:t>
        </w:r>
      </w:hyperlink>
      <w:r w:rsidRPr="0051756F">
        <w:rPr>
          <w:iCs/>
          <w:lang w:val="pt"/>
        </w:rPr>
        <w:t>&gt;. Acesso em: 04 de set. 2017.</w:t>
      </w:r>
    </w:p>
    <w:p w:rsidR="005133B7" w:rsidRPr="0051756F" w:rsidRDefault="005133B7" w:rsidP="005133B7">
      <w:pPr>
        <w:widowControl w:val="0"/>
        <w:autoSpaceDE w:val="0"/>
        <w:autoSpaceDN w:val="0"/>
        <w:adjustRightInd w:val="0"/>
        <w:ind w:firstLine="0"/>
        <w:jc w:val="both"/>
        <w:rPr>
          <w:iCs/>
          <w:lang w:val="pt"/>
        </w:rPr>
      </w:pPr>
      <w:proofErr w:type="spellStart"/>
      <w:r w:rsidRPr="0051756F">
        <w:rPr>
          <w:iCs/>
          <w:lang w:val="pt"/>
        </w:rPr>
        <w:t>Pansexualidade</w:t>
      </w:r>
      <w:proofErr w:type="spellEnd"/>
      <w:r w:rsidRPr="0051756F">
        <w:rPr>
          <w:iCs/>
          <w:lang w:val="pt"/>
        </w:rPr>
        <w:t>. Disponível em: &lt;</w:t>
      </w:r>
      <w:hyperlink r:id="rId14" w:history="1">
        <w:r w:rsidRPr="0051756F">
          <w:rPr>
            <w:rStyle w:val="Hyperlink"/>
            <w:iCs/>
            <w:lang w:val="pt"/>
          </w:rPr>
          <w:t>https://oglobo.globo.com/sociedade/sexo/mitos-sobre-pansexualidade-17381300</w:t>
        </w:r>
      </w:hyperlink>
      <w:r w:rsidRPr="0051756F">
        <w:rPr>
          <w:iCs/>
          <w:lang w:val="pt"/>
        </w:rPr>
        <w:t>&gt; e &lt;</w:t>
      </w:r>
      <w:hyperlink r:id="rId15" w:history="1">
        <w:r w:rsidRPr="0051756F">
          <w:rPr>
            <w:rStyle w:val="Hyperlink"/>
            <w:iCs/>
            <w:lang w:val="pt"/>
          </w:rPr>
          <w:t>http://ladobi.uol.com.br/2015/08/miley-cyrus-pansexual/</w:t>
        </w:r>
      </w:hyperlink>
      <w:r w:rsidRPr="0051756F">
        <w:rPr>
          <w:iCs/>
          <w:lang w:val="pt"/>
        </w:rPr>
        <w:t>&gt;. Acesso em: 04 de set. 2017.</w:t>
      </w:r>
    </w:p>
    <w:p w:rsidR="005133B7" w:rsidRPr="0051756F" w:rsidRDefault="005133B7" w:rsidP="005133B7">
      <w:pPr>
        <w:widowControl w:val="0"/>
        <w:autoSpaceDE w:val="0"/>
        <w:autoSpaceDN w:val="0"/>
        <w:adjustRightInd w:val="0"/>
        <w:ind w:firstLine="0"/>
        <w:jc w:val="both"/>
        <w:rPr>
          <w:iCs/>
          <w:lang w:val="pt"/>
        </w:rPr>
      </w:pPr>
      <w:r w:rsidRPr="0051756F">
        <w:rPr>
          <w:iCs/>
          <w:lang w:val="pt"/>
        </w:rPr>
        <w:t>Parada LGBT+. Disponível em: &lt;</w:t>
      </w:r>
      <w:hyperlink r:id="rId16" w:history="1">
        <w:r w:rsidRPr="0051756F">
          <w:rPr>
            <w:rStyle w:val="Hyperlink"/>
            <w:iCs/>
            <w:lang w:val="pt"/>
          </w:rPr>
          <w:t>https://g1.globo.com/sao-paulo/noticia/com-19-trios-eletricos-parada-gay-reune-multidao-em-sp.ghtml</w:t>
        </w:r>
      </w:hyperlink>
      <w:r w:rsidRPr="0051756F">
        <w:rPr>
          <w:rStyle w:val="Hyperlink"/>
          <w:iCs/>
          <w:lang w:val="pt"/>
        </w:rPr>
        <w:t xml:space="preserve">&gt;. </w:t>
      </w:r>
      <w:r w:rsidRPr="0051756F">
        <w:rPr>
          <w:iCs/>
          <w:lang w:val="pt"/>
        </w:rPr>
        <w:t xml:space="preserve"> Acesso em: 18 de ago. 2017.</w:t>
      </w:r>
    </w:p>
    <w:p w:rsidR="005133B7" w:rsidRPr="0051756F" w:rsidRDefault="005133B7" w:rsidP="005133B7">
      <w:pPr>
        <w:widowControl w:val="0"/>
        <w:autoSpaceDE w:val="0"/>
        <w:autoSpaceDN w:val="0"/>
        <w:adjustRightInd w:val="0"/>
        <w:ind w:firstLine="0"/>
        <w:rPr>
          <w:iCs/>
          <w:lang w:val="pt"/>
        </w:rPr>
      </w:pPr>
      <w:r w:rsidRPr="0051756F">
        <w:rPr>
          <w:iCs/>
          <w:lang w:val="pt"/>
        </w:rPr>
        <w:t>Posicionamento dos médicos: &lt;</w:t>
      </w:r>
      <w:hyperlink r:id="rId17" w:history="1">
        <w:r w:rsidRPr="0051756F">
          <w:rPr>
            <w:rStyle w:val="Hyperlink"/>
            <w:iCs/>
            <w:lang w:val="pt"/>
          </w:rPr>
          <w:t>http://www.semprefamilia.com.br/associacao-de-pediatria-dos-estados-unidos-declara-se-formalmente-contra-a-ideologia-de-genero/</w:t>
        </w:r>
      </w:hyperlink>
      <w:r w:rsidRPr="0051756F">
        <w:rPr>
          <w:iCs/>
          <w:lang w:val="pt"/>
        </w:rPr>
        <w:t xml:space="preserve">&gt;. Acesso em: 10 de ago. </w:t>
      </w:r>
      <w:r w:rsidRPr="0051756F">
        <w:rPr>
          <w:iCs/>
          <w:lang w:val="pt"/>
        </w:rPr>
        <w:lastRenderedPageBreak/>
        <w:t>2017.</w:t>
      </w:r>
    </w:p>
    <w:p w:rsidR="005133B7" w:rsidRPr="0051756F" w:rsidRDefault="005133B7" w:rsidP="005133B7">
      <w:pPr>
        <w:widowControl w:val="0"/>
        <w:autoSpaceDE w:val="0"/>
        <w:autoSpaceDN w:val="0"/>
        <w:adjustRightInd w:val="0"/>
        <w:ind w:firstLine="0"/>
        <w:jc w:val="both"/>
        <w:rPr>
          <w:iCs/>
          <w:lang w:val="pt"/>
        </w:rPr>
      </w:pPr>
      <w:proofErr w:type="spellStart"/>
      <w:r w:rsidRPr="0051756F">
        <w:rPr>
          <w:iCs/>
          <w:lang w:val="pt"/>
        </w:rPr>
        <w:t>Redesignação</w:t>
      </w:r>
      <w:proofErr w:type="spellEnd"/>
      <w:r w:rsidRPr="0051756F">
        <w:rPr>
          <w:iCs/>
          <w:lang w:val="pt"/>
        </w:rPr>
        <w:t xml:space="preserve"> sexual. Disponível em: &lt;</w:t>
      </w:r>
      <w:hyperlink r:id="rId18" w:history="1">
        <w:r w:rsidRPr="0051756F">
          <w:rPr>
            <w:rStyle w:val="Hyperlink"/>
            <w:iCs/>
            <w:lang w:val="pt"/>
          </w:rPr>
          <w:t>http://www.uai.com.br/app/noticia/saude/2016/07/19/noticias-saude,189873/redesignacao-sexual-voce-sabe-como-e-a-cirurgia-de-mudanca-de-sexo.shtml</w:t>
        </w:r>
      </w:hyperlink>
      <w:r w:rsidRPr="0051756F">
        <w:rPr>
          <w:iCs/>
          <w:lang w:val="pt"/>
        </w:rPr>
        <w:t>&gt;. Acesso em: 10 de ago. 2017.</w:t>
      </w:r>
    </w:p>
    <w:p w:rsidR="005133B7" w:rsidRPr="007957D0" w:rsidRDefault="005133B7" w:rsidP="005133B7"/>
    <w:p w:rsidR="00D2438B" w:rsidRPr="00D2438B" w:rsidRDefault="00D2438B" w:rsidP="00D2438B">
      <w:pPr>
        <w:ind w:firstLine="0"/>
        <w:rPr>
          <w:color w:val="FF0000"/>
        </w:rPr>
      </w:pPr>
    </w:p>
    <w:sectPr w:rsidR="00D2438B" w:rsidRPr="00D2438B" w:rsidSect="004C06D8">
      <w:headerReference w:type="even" r:id="rId19"/>
      <w:headerReference w:type="default" r:id="rId20"/>
      <w:footerReference w:type="default" r:id="rId21"/>
      <w:headerReference w:type="first" r:id="rId22"/>
      <w:pgSz w:w="11906" w:h="16838" w:code="9"/>
      <w:pgMar w:top="1843" w:right="1134" w:bottom="993" w:left="1418" w:header="709" w:footer="61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BB5" w:rsidRDefault="00283BB5" w:rsidP="005133B7">
      <w:pPr>
        <w:spacing w:after="0"/>
      </w:pPr>
      <w:r>
        <w:separator/>
      </w:r>
    </w:p>
  </w:endnote>
  <w:endnote w:type="continuationSeparator" w:id="0">
    <w:p w:rsidR="00283BB5" w:rsidRDefault="00283BB5" w:rsidP="005133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64E" w:rsidRDefault="00703BF7" w:rsidP="00D46BF5">
    <w:pPr>
      <w:pStyle w:val="Rodap"/>
      <w:tabs>
        <w:tab w:val="clear" w:pos="8504"/>
        <w:tab w:val="right" w:pos="9072"/>
      </w:tabs>
      <w:ind w:firstLine="0"/>
      <w:rPr>
        <w:sz w:val="18"/>
        <w:szCs w:val="18"/>
      </w:rPr>
    </w:pPr>
    <w:r w:rsidRPr="00B76FD0">
      <w:rPr>
        <w:sz w:val="18"/>
        <w:szCs w:val="18"/>
      </w:rPr>
      <w:t>____________________________________________</w:t>
    </w:r>
    <w:r>
      <w:rPr>
        <w:sz w:val="18"/>
        <w:szCs w:val="18"/>
      </w:rPr>
      <w:t>____</w:t>
    </w:r>
    <w:r w:rsidRPr="00B76FD0">
      <w:rPr>
        <w:sz w:val="18"/>
        <w:szCs w:val="18"/>
      </w:rPr>
      <w:t>___________________________________</w:t>
    </w:r>
    <w:r>
      <w:rPr>
        <w:sz w:val="18"/>
        <w:szCs w:val="18"/>
      </w:rPr>
      <w:t>____________________</w:t>
    </w:r>
  </w:p>
  <w:p w:rsidR="003A164E" w:rsidRPr="0054338F" w:rsidRDefault="00703BF7" w:rsidP="00D46BF5">
    <w:pPr>
      <w:pStyle w:val="Rodap"/>
      <w:tabs>
        <w:tab w:val="clear" w:pos="8504"/>
        <w:tab w:val="right" w:pos="8789"/>
      </w:tabs>
      <w:ind w:firstLine="0"/>
      <w:jc w:val="center"/>
      <w:rPr>
        <w:rFonts w:ascii="Arial" w:hAnsi="Arial" w:cs="Arial"/>
        <w:b/>
        <w:sz w:val="16"/>
        <w:szCs w:val="16"/>
      </w:rPr>
    </w:pPr>
    <w:r w:rsidRPr="004C06D8">
      <w:rPr>
        <w:rFonts w:ascii="Arial" w:hAnsi="Arial" w:cs="Arial"/>
        <w:b/>
        <w:sz w:val="16"/>
        <w:szCs w:val="16"/>
      </w:rPr>
      <w:t>XXI</w:t>
    </w:r>
    <w:r>
      <w:rPr>
        <w:rFonts w:ascii="Arial" w:hAnsi="Arial" w:cs="Arial"/>
        <w:b/>
        <w:sz w:val="16"/>
        <w:szCs w:val="16"/>
      </w:rPr>
      <w:t>I</w:t>
    </w:r>
    <w:r w:rsidRPr="004C06D8">
      <w:rPr>
        <w:rFonts w:ascii="Arial" w:hAnsi="Arial" w:cs="Arial"/>
        <w:b/>
        <w:sz w:val="16"/>
        <w:szCs w:val="16"/>
      </w:rPr>
      <w:t xml:space="preserve"> Ciência Viva - 201</w:t>
    </w:r>
    <w:r>
      <w:rPr>
        <w:rFonts w:ascii="Arial" w:hAnsi="Arial" w:cs="Arial"/>
        <w:b/>
        <w:sz w:val="16"/>
        <w:szCs w:val="16"/>
      </w:rPr>
      <w:t>7</w:t>
    </w:r>
    <w:r w:rsidRPr="00564FAD">
      <w:rPr>
        <w:rFonts w:ascii="Arial" w:hAnsi="Arial" w:cs="Arial"/>
        <w:sz w:val="14"/>
        <w:szCs w:val="18"/>
      </w:rPr>
      <w:tab/>
    </w:r>
    <w:r w:rsidRPr="00564FAD">
      <w:rPr>
        <w:rFonts w:ascii="Arial" w:hAnsi="Arial" w:cs="Arial"/>
        <w:sz w:val="14"/>
        <w:szCs w:val="14"/>
      </w:rPr>
      <w:tab/>
    </w:r>
    <w:r w:rsidRPr="0054338F">
      <w:rPr>
        <w:rFonts w:ascii="Arial" w:hAnsi="Arial" w:cs="Arial"/>
        <w:b/>
        <w:sz w:val="16"/>
        <w:szCs w:val="16"/>
      </w:rPr>
      <w:t>Uber</w:t>
    </w:r>
    <w:r>
      <w:rPr>
        <w:rFonts w:ascii="Arial" w:hAnsi="Arial" w:cs="Arial"/>
        <w:b/>
        <w:sz w:val="16"/>
        <w:szCs w:val="16"/>
      </w:rPr>
      <w:t>lândia</w:t>
    </w:r>
    <w:r w:rsidRPr="0054338F">
      <w:rPr>
        <w:rFonts w:ascii="Arial" w:hAnsi="Arial" w:cs="Arial"/>
        <w:b/>
        <w:spacing w:val="10"/>
        <w:sz w:val="16"/>
        <w:szCs w:val="16"/>
      </w:rPr>
      <w:t>/MG,</w:t>
    </w:r>
    <w:r w:rsidRPr="0054338F">
      <w:rPr>
        <w:rFonts w:ascii="Arial" w:hAnsi="Arial" w:cs="Arial"/>
        <w:b/>
        <w:color w:val="000000"/>
        <w:sz w:val="16"/>
        <w:szCs w:val="16"/>
      </w:rPr>
      <w:t xml:space="preserve"> </w:t>
    </w:r>
    <w:r>
      <w:rPr>
        <w:rFonts w:ascii="Arial" w:hAnsi="Arial" w:cs="Arial"/>
        <w:b/>
        <w:color w:val="000000"/>
        <w:sz w:val="16"/>
        <w:szCs w:val="16"/>
      </w:rPr>
      <w:t>21</w:t>
    </w:r>
    <w:r w:rsidRPr="0054338F">
      <w:rPr>
        <w:rFonts w:ascii="Arial" w:hAnsi="Arial" w:cs="Arial"/>
        <w:b/>
        <w:color w:val="000000"/>
        <w:sz w:val="16"/>
        <w:szCs w:val="16"/>
      </w:rPr>
      <w:t xml:space="preserve"> </w:t>
    </w:r>
    <w:r>
      <w:rPr>
        <w:rFonts w:ascii="Arial" w:hAnsi="Arial" w:cs="Arial"/>
        <w:b/>
        <w:color w:val="000000"/>
        <w:sz w:val="16"/>
        <w:szCs w:val="16"/>
      </w:rPr>
      <w:t>e 22</w:t>
    </w:r>
    <w:r w:rsidRPr="0054338F">
      <w:rPr>
        <w:rFonts w:ascii="Arial" w:hAnsi="Arial" w:cs="Arial"/>
        <w:b/>
        <w:color w:val="000000"/>
        <w:sz w:val="16"/>
        <w:szCs w:val="16"/>
      </w:rPr>
      <w:t xml:space="preserve"> de </w:t>
    </w:r>
    <w:r>
      <w:rPr>
        <w:rFonts w:ascii="Arial" w:hAnsi="Arial" w:cs="Arial"/>
        <w:b/>
        <w:color w:val="000000"/>
        <w:sz w:val="16"/>
        <w:szCs w:val="16"/>
      </w:rPr>
      <w:t>novembro</w:t>
    </w:r>
    <w:r w:rsidRPr="0054338F">
      <w:rPr>
        <w:rFonts w:ascii="Arial" w:hAnsi="Arial" w:cs="Arial"/>
        <w:b/>
        <w:color w:val="000000"/>
        <w:sz w:val="16"/>
        <w:szCs w:val="16"/>
      </w:rPr>
      <w:t xml:space="preserve"> de 201</w:t>
    </w:r>
    <w:r>
      <w:rPr>
        <w:rFonts w:ascii="Arial" w:hAnsi="Arial" w:cs="Arial"/>
        <w:b/>
        <w:color w:val="000000"/>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BB5" w:rsidRDefault="00283BB5" w:rsidP="005133B7">
      <w:pPr>
        <w:spacing w:after="0"/>
      </w:pPr>
      <w:r>
        <w:separator/>
      </w:r>
    </w:p>
  </w:footnote>
  <w:footnote w:type="continuationSeparator" w:id="0">
    <w:p w:rsidR="00283BB5" w:rsidRDefault="00283BB5" w:rsidP="005133B7">
      <w:pPr>
        <w:spacing w:after="0"/>
      </w:pPr>
      <w:r>
        <w:continuationSeparator/>
      </w:r>
    </w:p>
  </w:footnote>
  <w:footnote w:id="1">
    <w:p w:rsidR="005133B7" w:rsidRPr="00DB4C02" w:rsidRDefault="005133B7" w:rsidP="00E9409B">
      <w:pPr>
        <w:widowControl w:val="0"/>
        <w:autoSpaceDE w:val="0"/>
        <w:autoSpaceDN w:val="0"/>
        <w:adjustRightInd w:val="0"/>
        <w:ind w:firstLine="0"/>
        <w:jc w:val="both"/>
        <w:rPr>
          <w:lang w:val="pt"/>
        </w:rPr>
      </w:pPr>
      <w:r>
        <w:rPr>
          <w:rStyle w:val="Refdenotaderodap"/>
        </w:rPr>
        <w:footnoteRef/>
      </w:r>
      <w:r>
        <w:t xml:space="preserve"> </w:t>
      </w:r>
      <w:r w:rsidRPr="00E9409B">
        <w:rPr>
          <w:sz w:val="20"/>
          <w:szCs w:val="20"/>
          <w:lang w:val="pt"/>
        </w:rPr>
        <w:t xml:space="preserve">A </w:t>
      </w:r>
      <w:proofErr w:type="spellStart"/>
      <w:r w:rsidRPr="00E9409B">
        <w:rPr>
          <w:sz w:val="20"/>
          <w:szCs w:val="20"/>
          <w:lang w:val="pt"/>
        </w:rPr>
        <w:t>pansexualidade</w:t>
      </w:r>
      <w:proofErr w:type="spellEnd"/>
      <w:r w:rsidRPr="00E9409B">
        <w:rPr>
          <w:sz w:val="20"/>
          <w:szCs w:val="20"/>
          <w:lang w:val="pt"/>
        </w:rPr>
        <w:t xml:space="preserve"> não recebe tanta visibilidade porque é, às vezes, confundida com a atração por qualquer ser vivo, como um vegetal, ou com a prática de </w:t>
      </w:r>
      <w:proofErr w:type="spellStart"/>
      <w:r w:rsidRPr="00E9409B">
        <w:rPr>
          <w:sz w:val="20"/>
          <w:szCs w:val="20"/>
          <w:lang w:val="pt"/>
        </w:rPr>
        <w:t>parafilias</w:t>
      </w:r>
      <w:proofErr w:type="spellEnd"/>
      <w:r w:rsidRPr="00E9409B">
        <w:rPr>
          <w:sz w:val="20"/>
          <w:szCs w:val="20"/>
          <w:lang w:val="pt"/>
        </w:rPr>
        <w:t xml:space="preserve"> como incesto e necrofilia.</w:t>
      </w:r>
      <w:r w:rsidRPr="008F2BDB">
        <w:rPr>
          <w:lang w:val="pt"/>
        </w:rPr>
        <w:t xml:space="preserve"> </w:t>
      </w:r>
    </w:p>
    <w:p w:rsidR="005133B7" w:rsidRPr="008F2BDB" w:rsidRDefault="005133B7" w:rsidP="005133B7">
      <w:pPr>
        <w:pStyle w:val="Textodenotaderodap"/>
        <w:rPr>
          <w:lang w:val="pt"/>
        </w:rPr>
      </w:pPr>
    </w:p>
  </w:footnote>
  <w:footnote w:id="2">
    <w:p w:rsidR="005133B7" w:rsidRPr="00E9409B" w:rsidRDefault="005133B7" w:rsidP="005133B7">
      <w:pPr>
        <w:pStyle w:val="Textodenotaderodap"/>
        <w:rPr>
          <w:rFonts w:ascii="Times New Roman" w:hAnsi="Times New Roman"/>
        </w:rPr>
      </w:pPr>
      <w:r w:rsidRPr="003A7469">
        <w:rPr>
          <w:rStyle w:val="Refdenotaderodap"/>
          <w:rFonts w:ascii="Times New Roman" w:hAnsi="Times New Roman"/>
          <w:sz w:val="22"/>
          <w:szCs w:val="22"/>
        </w:rPr>
        <w:footnoteRef/>
      </w:r>
      <w:r w:rsidRPr="003A7469">
        <w:rPr>
          <w:rFonts w:ascii="Times New Roman" w:hAnsi="Times New Roman"/>
          <w:sz w:val="22"/>
          <w:szCs w:val="22"/>
        </w:rPr>
        <w:t xml:space="preserve"> </w:t>
      </w:r>
      <w:r w:rsidRPr="00E9409B">
        <w:rPr>
          <w:rFonts w:ascii="Times New Roman" w:hAnsi="Times New Roman"/>
          <w:lang w:val="pt"/>
        </w:rPr>
        <w:t xml:space="preserve">Ou LGBTQ, também usada de forma a incluir os </w:t>
      </w:r>
      <w:proofErr w:type="spellStart"/>
      <w:r w:rsidRPr="00E9409B">
        <w:rPr>
          <w:rFonts w:ascii="Times New Roman" w:hAnsi="Times New Roman"/>
          <w:lang w:val="pt"/>
        </w:rPr>
        <w:t>queers</w:t>
      </w:r>
      <w:proofErr w:type="spellEnd"/>
    </w:p>
  </w:footnote>
  <w:footnote w:id="3">
    <w:p w:rsidR="005133B7" w:rsidRPr="00E9409B" w:rsidRDefault="005133B7" w:rsidP="005133B7">
      <w:pPr>
        <w:pStyle w:val="Textodenotaderodap"/>
        <w:rPr>
          <w:rFonts w:ascii="Times New Roman" w:hAnsi="Times New Roman"/>
        </w:rPr>
      </w:pPr>
      <w:r w:rsidRPr="00E9409B">
        <w:rPr>
          <w:rStyle w:val="Refdenotaderodap"/>
          <w:rFonts w:ascii="Times New Roman" w:hAnsi="Times New Roman"/>
        </w:rPr>
        <w:footnoteRef/>
      </w:r>
      <w:r w:rsidRPr="00E9409B">
        <w:rPr>
          <w:rFonts w:ascii="Times New Roman" w:hAnsi="Times New Roman"/>
        </w:rPr>
        <w:t xml:space="preserve"> </w:t>
      </w:r>
      <w:r w:rsidRPr="00E9409B">
        <w:rPr>
          <w:rFonts w:ascii="Times New Roman" w:hAnsi="Times New Roman"/>
          <w:lang w:val="pt"/>
        </w:rPr>
        <w:t xml:space="preserve">Dificuldade essa que os casais </w:t>
      </w:r>
      <w:proofErr w:type="spellStart"/>
      <w:r w:rsidRPr="00E9409B">
        <w:rPr>
          <w:rFonts w:ascii="Times New Roman" w:hAnsi="Times New Roman"/>
          <w:lang w:val="pt"/>
        </w:rPr>
        <w:t>hétero</w:t>
      </w:r>
      <w:proofErr w:type="spellEnd"/>
      <w:r w:rsidRPr="00E9409B">
        <w:rPr>
          <w:rFonts w:ascii="Times New Roman" w:hAnsi="Times New Roman"/>
          <w:lang w:val="pt"/>
        </w:rPr>
        <w:t xml:space="preserve"> não enfrentam uma vez que a relação entre pessoas de gêneros opostos em ambientes públicos é considerada “normal” e a entre pessoas do mesmo gênero não</w:t>
      </w:r>
      <w:r w:rsidR="00E9409B">
        <w:rPr>
          <w:rFonts w:ascii="Times New Roman" w:hAnsi="Times New Roman"/>
          <w:lang w:val="p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64E" w:rsidRDefault="00703BF7" w:rsidP="00FE7C3A">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164E" w:rsidRDefault="00283BB5" w:rsidP="00FE7C3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D83" w:rsidRDefault="005133B7">
    <w:pPr>
      <w:pStyle w:val="Cabealho"/>
    </w:pPr>
    <w:r>
      <w:rPr>
        <w:noProof/>
      </w:rPr>
      <mc:AlternateContent>
        <mc:Choice Requires="wps">
          <w:drawing>
            <wp:anchor distT="0" distB="0" distL="114300" distR="114300" simplePos="0" relativeHeight="251662336" behindDoc="0" locked="0" layoutInCell="1" allowOverlap="1">
              <wp:simplePos x="0" y="0"/>
              <wp:positionH relativeFrom="column">
                <wp:posOffset>-24130</wp:posOffset>
              </wp:positionH>
              <wp:positionV relativeFrom="paragraph">
                <wp:posOffset>669290</wp:posOffset>
              </wp:positionV>
              <wp:extent cx="5943600" cy="0"/>
              <wp:effectExtent l="13970" t="12065" r="5080" b="6985"/>
              <wp:wrapNone/>
              <wp:docPr id="4" name="Conector de seta ret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262044" id="_x0000_t32" coordsize="21600,21600" o:spt="32" o:oned="t" path="m,l21600,21600e" filled="f">
              <v:path arrowok="t" fillok="f" o:connecttype="none"/>
              <o:lock v:ext="edit" shapetype="t"/>
            </v:shapetype>
            <v:shape id="Conector de seta reta 4" o:spid="_x0000_s1026" type="#_x0000_t32" style="position:absolute;margin-left:-1.9pt;margin-top:52.7pt;width:46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"/>
          </w:pict>
        </mc:Fallback>
      </mc:AlternateContent>
    </w:r>
    <w:r>
      <w:rPr>
        <w:noProof/>
      </w:rPr>
      <w:drawing>
        <wp:anchor distT="0" distB="0" distL="114300" distR="114300" simplePos="0" relativeHeight="251660288" behindDoc="0" locked="0" layoutInCell="1" allowOverlap="1">
          <wp:simplePos x="0" y="0"/>
          <wp:positionH relativeFrom="column">
            <wp:posOffset>2400300</wp:posOffset>
          </wp:positionH>
          <wp:positionV relativeFrom="paragraph">
            <wp:posOffset>-6985</wp:posOffset>
          </wp:positionV>
          <wp:extent cx="942975" cy="676275"/>
          <wp:effectExtent l="0" t="0" r="9525"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6762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4419600</wp:posOffset>
          </wp:positionH>
          <wp:positionV relativeFrom="paragraph">
            <wp:posOffset>57150</wp:posOffset>
          </wp:positionV>
          <wp:extent cx="1514475" cy="52387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523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95250</wp:posOffset>
          </wp:positionV>
          <wp:extent cx="1619250" cy="48577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9250" cy="4857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64E" w:rsidRPr="004E0CC6" w:rsidRDefault="00703BF7" w:rsidP="00FE7C3A">
    <w:pPr>
      <w:pStyle w:val="Cabealho"/>
      <w:pBdr>
        <w:bottom w:val="single" w:sz="4" w:space="1" w:color="auto"/>
      </w:pBdr>
      <w:tabs>
        <w:tab w:val="clear" w:pos="8504"/>
        <w:tab w:val="left" w:pos="8115"/>
        <w:tab w:val="left" w:pos="8160"/>
        <w:tab w:val="left" w:pos="8820"/>
        <w:tab w:val="right" w:pos="9000"/>
      </w:tabs>
      <w:ind w:right="70" w:firstLine="0"/>
      <w:rPr>
        <w:rFonts w:ascii="Arial" w:hAnsi="Arial" w:cs="Arial"/>
        <w:sz w:val="18"/>
        <w:szCs w:val="18"/>
      </w:rPr>
    </w:pPr>
    <w:r w:rsidRPr="00B76FD0">
      <w:rPr>
        <w:rFonts w:ascii="Arial" w:hAnsi="Arial" w:cs="Arial"/>
        <w:b/>
        <w:spacing w:val="10"/>
        <w:sz w:val="20"/>
        <w:szCs w:val="22"/>
      </w:rPr>
      <w:t>XVIII Simpósio Nacional de Ensino de Física – SNEF 2009 – Vitória, ES</w:t>
    </w:r>
    <w:r w:rsidRPr="00D473FE">
      <w:rPr>
        <w:rFonts w:ascii="Arial" w:hAnsi="Arial" w:cs="Arial"/>
        <w:sz w:val="22"/>
        <w:szCs w:val="22"/>
      </w:rPr>
      <w:t xml:space="preserve"> </w:t>
    </w:r>
    <w:r w:rsidRPr="00D473FE">
      <w:rPr>
        <w:rFonts w:ascii="Arial" w:hAnsi="Arial" w:cs="Arial"/>
        <w:sz w:val="22"/>
        <w:szCs w:val="22"/>
      </w:rPr>
      <w:tab/>
    </w:r>
    <w:r w:rsidRPr="00D473FE">
      <w:rPr>
        <w:rFonts w:ascii="Arial" w:hAnsi="Arial" w:cs="Arial"/>
        <w:sz w:val="22"/>
        <w:szCs w:val="22"/>
      </w:rPr>
      <w:tab/>
    </w:r>
    <w:r w:rsidRPr="00D473FE">
      <w:rPr>
        <w:rFonts w:ascii="Arial" w:hAnsi="Arial" w:cs="Arial"/>
        <w:sz w:val="22"/>
        <w:szCs w:val="22"/>
      </w:rPr>
      <w:tab/>
    </w:r>
    <w:r w:rsidRPr="004E0CC6">
      <w:rPr>
        <w:rStyle w:val="Nmerodepgina"/>
        <w:rFonts w:ascii="Arial" w:hAnsi="Arial" w:cs="Arial"/>
        <w:sz w:val="18"/>
        <w:szCs w:val="18"/>
      </w:rPr>
      <w:fldChar w:fldCharType="begin"/>
    </w:r>
    <w:r w:rsidRPr="004E0CC6">
      <w:rPr>
        <w:rStyle w:val="Nmerodepgina"/>
        <w:rFonts w:ascii="Arial" w:hAnsi="Arial" w:cs="Arial"/>
        <w:sz w:val="18"/>
        <w:szCs w:val="18"/>
      </w:rPr>
      <w:instrText xml:space="preserve"> PAGE </w:instrText>
    </w:r>
    <w:r w:rsidRPr="004E0CC6">
      <w:rPr>
        <w:rStyle w:val="Nmerodepgina"/>
        <w:rFonts w:ascii="Arial" w:hAnsi="Arial" w:cs="Arial"/>
        <w:sz w:val="18"/>
        <w:szCs w:val="18"/>
      </w:rPr>
      <w:fldChar w:fldCharType="separate"/>
    </w:r>
    <w:r>
      <w:rPr>
        <w:rStyle w:val="Nmerodepgina"/>
        <w:rFonts w:ascii="Arial" w:hAnsi="Arial" w:cs="Arial"/>
        <w:noProof/>
        <w:sz w:val="18"/>
        <w:szCs w:val="18"/>
      </w:rPr>
      <w:t>1</w:t>
    </w:r>
    <w:r w:rsidRPr="004E0CC6">
      <w:rPr>
        <w:rStyle w:val="Nmerodepgina"/>
        <w:rFonts w:ascii="Arial" w:hAnsi="Arial" w:cs="Arial"/>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3B7"/>
    <w:rsid w:val="000B6165"/>
    <w:rsid w:val="00283BB5"/>
    <w:rsid w:val="005133B7"/>
    <w:rsid w:val="006534EB"/>
    <w:rsid w:val="00695BE4"/>
    <w:rsid w:val="00703BF7"/>
    <w:rsid w:val="00A979F3"/>
    <w:rsid w:val="00D2438B"/>
    <w:rsid w:val="00E9409B"/>
    <w:rsid w:val="00EC066A"/>
    <w:rsid w:val="00F31B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3B7"/>
    <w:pPr>
      <w:spacing w:after="120" w:line="240" w:lineRule="auto"/>
      <w:ind w:firstLine="851"/>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IEPEF-TextoNormal">
    <w:name w:val="XI EPEF - Texto Normal"/>
    <w:basedOn w:val="Normal"/>
    <w:rsid w:val="005133B7"/>
    <w:pPr>
      <w:jc w:val="both"/>
    </w:pPr>
    <w:rPr>
      <w:rFonts w:ascii="Arial" w:hAnsi="Arial"/>
    </w:rPr>
  </w:style>
  <w:style w:type="paragraph" w:styleId="Cabealho">
    <w:name w:val="header"/>
    <w:basedOn w:val="Normal"/>
    <w:link w:val="CabealhoChar"/>
    <w:rsid w:val="005133B7"/>
    <w:pPr>
      <w:tabs>
        <w:tab w:val="center" w:pos="4252"/>
        <w:tab w:val="right" w:pos="8504"/>
      </w:tabs>
    </w:pPr>
  </w:style>
  <w:style w:type="character" w:customStyle="1" w:styleId="CabealhoChar">
    <w:name w:val="Cabeçalho Char"/>
    <w:basedOn w:val="Fontepargpadro"/>
    <w:link w:val="Cabealho"/>
    <w:rsid w:val="005133B7"/>
    <w:rPr>
      <w:rFonts w:ascii="Times New Roman" w:eastAsia="Times New Roman" w:hAnsi="Times New Roman" w:cs="Times New Roman"/>
      <w:sz w:val="24"/>
      <w:szCs w:val="24"/>
      <w:lang w:eastAsia="pt-BR"/>
    </w:rPr>
  </w:style>
  <w:style w:type="paragraph" w:styleId="Rodap">
    <w:name w:val="footer"/>
    <w:basedOn w:val="Normal"/>
    <w:link w:val="RodapChar"/>
    <w:rsid w:val="005133B7"/>
    <w:pPr>
      <w:tabs>
        <w:tab w:val="center" w:pos="4252"/>
        <w:tab w:val="right" w:pos="8504"/>
      </w:tabs>
    </w:pPr>
  </w:style>
  <w:style w:type="character" w:customStyle="1" w:styleId="RodapChar">
    <w:name w:val="Rodapé Char"/>
    <w:basedOn w:val="Fontepargpadro"/>
    <w:link w:val="Rodap"/>
    <w:rsid w:val="005133B7"/>
    <w:rPr>
      <w:rFonts w:ascii="Times New Roman" w:eastAsia="Times New Roman" w:hAnsi="Times New Roman" w:cs="Times New Roman"/>
      <w:sz w:val="24"/>
      <w:szCs w:val="24"/>
      <w:lang w:eastAsia="pt-BR"/>
    </w:rPr>
  </w:style>
  <w:style w:type="character" w:styleId="Nmerodepgina">
    <w:name w:val="page number"/>
    <w:rsid w:val="005133B7"/>
    <w:rPr>
      <w:rFonts w:cs="Times New Roman"/>
    </w:rPr>
  </w:style>
  <w:style w:type="character" w:styleId="Hyperlink">
    <w:name w:val="Hyperlink"/>
    <w:rsid w:val="005133B7"/>
    <w:rPr>
      <w:rFonts w:cs="Times New Roman"/>
      <w:color w:val="0000FF"/>
      <w:u w:val="single"/>
    </w:rPr>
  </w:style>
  <w:style w:type="paragraph" w:styleId="Textodenotaderodap">
    <w:name w:val="footnote text"/>
    <w:basedOn w:val="Normal"/>
    <w:link w:val="TextodenotaderodapChar"/>
    <w:uiPriority w:val="99"/>
    <w:unhideWhenUsed/>
    <w:rsid w:val="005133B7"/>
    <w:pPr>
      <w:spacing w:after="0"/>
      <w:ind w:firstLine="0"/>
    </w:pPr>
    <w:rPr>
      <w:rFonts w:ascii="Calibri" w:hAnsi="Calibri"/>
      <w:sz w:val="20"/>
      <w:szCs w:val="20"/>
    </w:rPr>
  </w:style>
  <w:style w:type="character" w:customStyle="1" w:styleId="TextodenotaderodapChar">
    <w:name w:val="Texto de nota de rodapé Char"/>
    <w:basedOn w:val="Fontepargpadro"/>
    <w:link w:val="Textodenotaderodap"/>
    <w:uiPriority w:val="99"/>
    <w:rsid w:val="005133B7"/>
    <w:rPr>
      <w:rFonts w:ascii="Calibri" w:eastAsia="Times New Roman" w:hAnsi="Calibri" w:cs="Times New Roman"/>
      <w:sz w:val="20"/>
      <w:szCs w:val="20"/>
      <w:lang w:eastAsia="pt-BR"/>
    </w:rPr>
  </w:style>
  <w:style w:type="character" w:styleId="Refdenotaderodap">
    <w:name w:val="footnote reference"/>
    <w:uiPriority w:val="99"/>
    <w:unhideWhenUsed/>
    <w:rsid w:val="005133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3B7"/>
    <w:pPr>
      <w:spacing w:after="120" w:line="240" w:lineRule="auto"/>
      <w:ind w:firstLine="851"/>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IEPEF-TextoNormal">
    <w:name w:val="XI EPEF - Texto Normal"/>
    <w:basedOn w:val="Normal"/>
    <w:rsid w:val="005133B7"/>
    <w:pPr>
      <w:jc w:val="both"/>
    </w:pPr>
    <w:rPr>
      <w:rFonts w:ascii="Arial" w:hAnsi="Arial"/>
    </w:rPr>
  </w:style>
  <w:style w:type="paragraph" w:styleId="Cabealho">
    <w:name w:val="header"/>
    <w:basedOn w:val="Normal"/>
    <w:link w:val="CabealhoChar"/>
    <w:rsid w:val="005133B7"/>
    <w:pPr>
      <w:tabs>
        <w:tab w:val="center" w:pos="4252"/>
        <w:tab w:val="right" w:pos="8504"/>
      </w:tabs>
    </w:pPr>
  </w:style>
  <w:style w:type="character" w:customStyle="1" w:styleId="CabealhoChar">
    <w:name w:val="Cabeçalho Char"/>
    <w:basedOn w:val="Fontepargpadro"/>
    <w:link w:val="Cabealho"/>
    <w:rsid w:val="005133B7"/>
    <w:rPr>
      <w:rFonts w:ascii="Times New Roman" w:eastAsia="Times New Roman" w:hAnsi="Times New Roman" w:cs="Times New Roman"/>
      <w:sz w:val="24"/>
      <w:szCs w:val="24"/>
      <w:lang w:eastAsia="pt-BR"/>
    </w:rPr>
  </w:style>
  <w:style w:type="paragraph" w:styleId="Rodap">
    <w:name w:val="footer"/>
    <w:basedOn w:val="Normal"/>
    <w:link w:val="RodapChar"/>
    <w:rsid w:val="005133B7"/>
    <w:pPr>
      <w:tabs>
        <w:tab w:val="center" w:pos="4252"/>
        <w:tab w:val="right" w:pos="8504"/>
      </w:tabs>
    </w:pPr>
  </w:style>
  <w:style w:type="character" w:customStyle="1" w:styleId="RodapChar">
    <w:name w:val="Rodapé Char"/>
    <w:basedOn w:val="Fontepargpadro"/>
    <w:link w:val="Rodap"/>
    <w:rsid w:val="005133B7"/>
    <w:rPr>
      <w:rFonts w:ascii="Times New Roman" w:eastAsia="Times New Roman" w:hAnsi="Times New Roman" w:cs="Times New Roman"/>
      <w:sz w:val="24"/>
      <w:szCs w:val="24"/>
      <w:lang w:eastAsia="pt-BR"/>
    </w:rPr>
  </w:style>
  <w:style w:type="character" w:styleId="Nmerodepgina">
    <w:name w:val="page number"/>
    <w:rsid w:val="005133B7"/>
    <w:rPr>
      <w:rFonts w:cs="Times New Roman"/>
    </w:rPr>
  </w:style>
  <w:style w:type="character" w:styleId="Hyperlink">
    <w:name w:val="Hyperlink"/>
    <w:rsid w:val="005133B7"/>
    <w:rPr>
      <w:rFonts w:cs="Times New Roman"/>
      <w:color w:val="0000FF"/>
      <w:u w:val="single"/>
    </w:rPr>
  </w:style>
  <w:style w:type="paragraph" w:styleId="Textodenotaderodap">
    <w:name w:val="footnote text"/>
    <w:basedOn w:val="Normal"/>
    <w:link w:val="TextodenotaderodapChar"/>
    <w:uiPriority w:val="99"/>
    <w:unhideWhenUsed/>
    <w:rsid w:val="005133B7"/>
    <w:pPr>
      <w:spacing w:after="0"/>
      <w:ind w:firstLine="0"/>
    </w:pPr>
    <w:rPr>
      <w:rFonts w:ascii="Calibri" w:hAnsi="Calibri"/>
      <w:sz w:val="20"/>
      <w:szCs w:val="20"/>
    </w:rPr>
  </w:style>
  <w:style w:type="character" w:customStyle="1" w:styleId="TextodenotaderodapChar">
    <w:name w:val="Texto de nota de rodapé Char"/>
    <w:basedOn w:val="Fontepargpadro"/>
    <w:link w:val="Textodenotaderodap"/>
    <w:uiPriority w:val="99"/>
    <w:rsid w:val="005133B7"/>
    <w:rPr>
      <w:rFonts w:ascii="Calibri" w:eastAsia="Times New Roman" w:hAnsi="Calibri" w:cs="Times New Roman"/>
      <w:sz w:val="20"/>
      <w:szCs w:val="20"/>
      <w:lang w:eastAsia="pt-BR"/>
    </w:rPr>
  </w:style>
  <w:style w:type="character" w:styleId="Refdenotaderodap">
    <w:name w:val="footnote reference"/>
    <w:uiPriority w:val="99"/>
    <w:unhideWhenUsed/>
    <w:rsid w:val="005133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ledes.org.br/oi-tudo-bem-sou-demissexual/" TargetMode="External"/><Relationship Id="rId13" Type="http://schemas.openxmlformats.org/officeDocument/2006/relationships/hyperlink" Target="http://www.adolescencia.org.br/site-pt-br/orientacao-sexual" TargetMode="External"/><Relationship Id="rId18" Type="http://schemas.openxmlformats.org/officeDocument/2006/relationships/hyperlink" Target="http://www.uai.com.br/app/noticia/saude/2016/07/19/noticias-saude,189873/redesignacao-sexual-voce-sabe-como-e-a-cirurgia-de-mudanca-de-sexo.s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oundcloud.com/r-dio-eseba-ativa/2017-09-22-audio-00000057" TargetMode="External"/><Relationship Id="rId12" Type="http://schemas.openxmlformats.org/officeDocument/2006/relationships/hyperlink" Target="https://www.sertao.ufg.br/up/16/o/ORIENTA%C3%87%C3%95ES_POPULA%C3%87%C3%83O_TRANS.pdf?1334065989" TargetMode="External"/><Relationship Id="rId17" Type="http://schemas.openxmlformats.org/officeDocument/2006/relationships/hyperlink" Target="http://www.semprefamilia.com.br/associacao-de-pediatria-dos-estados-unidos-declara-se-formalmente-contra-a-ideologia-de-genero/" TargetMode="External"/><Relationship Id="rId2" Type="http://schemas.microsoft.com/office/2007/relationships/stylesWithEffects" Target="stylesWithEffects.xml"/><Relationship Id="rId16" Type="http://schemas.openxmlformats.org/officeDocument/2006/relationships/hyperlink" Target="https://g1.globo.com/sao-paulo/noticia/com-19-trios-eletricos-parada-gay-reune-multidao-em-sp.ghtml"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dolescencia.org.br/site-pt-br/identidade-de-genero"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adobi.uol.com.br/2015/08/miley-cyrus-pansexual/" TargetMode="External"/><Relationship Id="rId23" Type="http://schemas.openxmlformats.org/officeDocument/2006/relationships/fontTable" Target="fontTable.xml"/><Relationship Id="rId10" Type="http://schemas.openxmlformats.org/officeDocument/2006/relationships/hyperlink" Target="http://www.scielo.br/pdf/er/n39/n39a0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logueirasfeministas.com/2011/04/genero-uma-construcao-social/" TargetMode="External"/><Relationship Id="rId14" Type="http://schemas.openxmlformats.org/officeDocument/2006/relationships/hyperlink" Target="https://oglobo.globo.com/sociedade/sexo/mitos-sobre-pansexualidade-17381300"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3887</Words>
  <Characters>20994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dc:creator>
  <cp:keywords/>
  <dc:description/>
  <cp:lastModifiedBy>Ana Lilian</cp:lastModifiedBy>
  <cp:revision>5</cp:revision>
  <dcterms:created xsi:type="dcterms:W3CDTF">2017-10-19T21:58:00Z</dcterms:created>
  <dcterms:modified xsi:type="dcterms:W3CDTF">2018-03-09T20:51:00Z</dcterms:modified>
</cp:coreProperties>
</file>