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1D9" w:rsidRDefault="005641D9" w:rsidP="009F1F9A">
      <w:pPr>
        <w:spacing w:before="120" w:after="0" w:line="360" w:lineRule="auto"/>
        <w:ind w:left="1" w:hanging="3"/>
        <w:jc w:val="center"/>
        <w:rPr>
          <w:b/>
          <w:sz w:val="28"/>
          <w:szCs w:val="28"/>
        </w:rPr>
      </w:pPr>
      <w:bookmarkStart w:id="0" w:name="_GoBack"/>
      <w:bookmarkEnd w:id="0"/>
      <w:r>
        <w:rPr>
          <w:b/>
          <w:sz w:val="28"/>
          <w:szCs w:val="28"/>
        </w:rPr>
        <w:t>O LÚDICO NO ENSINO DA MATEMÁTICA: APRENDENDO E CALCULANDO O MÁXIMO DIVISOR COMUM (MDC)</w:t>
      </w:r>
    </w:p>
    <w:p w:rsidR="005641D9" w:rsidRDefault="005641D9" w:rsidP="005641D9">
      <w:pPr>
        <w:spacing w:after="0" w:line="360" w:lineRule="auto"/>
        <w:ind w:left="0" w:hanging="2"/>
        <w:rPr>
          <w:b/>
          <w:vertAlign w:val="superscript"/>
        </w:rPr>
      </w:pPr>
      <w:r>
        <w:rPr>
          <w:b/>
        </w:rPr>
        <w:t>Estudante(s): Amanda</w:t>
      </w:r>
      <w:r w:rsidR="00E072C3">
        <w:rPr>
          <w:b/>
        </w:rPr>
        <w:t xml:space="preserve"> Gonzaga Gomes e</w:t>
      </w:r>
      <w:r>
        <w:rPr>
          <w:b/>
        </w:rPr>
        <w:t xml:space="preserve"> Fernanda</w:t>
      </w:r>
      <w:r w:rsidR="00E072C3">
        <w:rPr>
          <w:b/>
        </w:rPr>
        <w:t xml:space="preserve"> Silva Couto.</w:t>
      </w:r>
    </w:p>
    <w:p w:rsidR="005641D9" w:rsidRDefault="005641D9" w:rsidP="005641D9">
      <w:pPr>
        <w:spacing w:after="0" w:line="360" w:lineRule="auto"/>
        <w:ind w:left="0" w:hanging="2"/>
        <w:rPr>
          <w:b/>
        </w:rPr>
      </w:pPr>
      <w:r>
        <w:rPr>
          <w:b/>
        </w:rPr>
        <w:t>Orientador(es): Caroline Martins Araújo Teles Dias</w:t>
      </w:r>
      <w:r w:rsidR="007161A5">
        <w:rPr>
          <w:b/>
        </w:rPr>
        <w:t xml:space="preserve"> e Rosilene Aparecida da</w:t>
      </w:r>
      <w:r w:rsidR="00E072C3">
        <w:rPr>
          <w:b/>
        </w:rPr>
        <w:t xml:space="preserve"> Silva.</w:t>
      </w:r>
    </w:p>
    <w:p w:rsidR="005641D9" w:rsidRDefault="005641D9" w:rsidP="005641D9">
      <w:pPr>
        <w:spacing w:after="0" w:line="360" w:lineRule="auto"/>
        <w:ind w:left="0" w:hanging="2"/>
        <w:rPr>
          <w:b/>
          <w:vertAlign w:val="superscript"/>
        </w:rPr>
      </w:pPr>
      <w:r>
        <w:rPr>
          <w:b/>
        </w:rPr>
        <w:t>Escola: Escola Municipal Professor Sergio de Oliveira Marquez</w:t>
      </w:r>
    </w:p>
    <w:p w:rsidR="005641D9" w:rsidRDefault="005641D9" w:rsidP="005641D9">
      <w:pPr>
        <w:keepNext/>
        <w:spacing w:before="120" w:after="0" w:line="360" w:lineRule="auto"/>
        <w:ind w:left="0" w:hanging="2"/>
        <w:rPr>
          <w:b/>
          <w:color w:val="FF0000"/>
        </w:rPr>
      </w:pPr>
      <w:r>
        <w:rPr>
          <w:b/>
        </w:rPr>
        <w:t xml:space="preserve">Resumo </w:t>
      </w:r>
    </w:p>
    <w:p w:rsidR="005641D9" w:rsidRPr="00CD5E93" w:rsidRDefault="005641D9" w:rsidP="005641D9">
      <w:pPr>
        <w:spacing w:after="240" w:line="240" w:lineRule="auto"/>
        <w:ind w:left="0" w:hanging="2"/>
        <w:jc w:val="both"/>
        <w:rPr>
          <w:color w:val="auto"/>
          <w:sz w:val="22"/>
          <w:szCs w:val="22"/>
        </w:rPr>
      </w:pPr>
      <w:r w:rsidRPr="00CD5E93">
        <w:rPr>
          <w:color w:val="auto"/>
          <w:sz w:val="22"/>
          <w:szCs w:val="22"/>
        </w:rPr>
        <w:t>Diante do nosso interesse pelos jogos, desenvolvemos um projeto que pudéssemos aliar o mesmo com a matemática, matéria que é vista por nós alunos, como uma matéria difícil de aprender, tornando o desinteresse ainda maior. Com isso, criamos um jogo, onde envolvia a matemática, para testar o conhecimento dos alunos. A partir desse jogo, elaboramos uma pesquisa onde pudéssemos analisar o conteúdo dentro da matemática, que eles têm mais dificuldade. Através disso, modificamos o jogo, relacionando-o com esse conteúdo. O projeto foi desenvolvido em uma escola municipal da cidade de Uberlândia, com alunos de um 6º ano.</w:t>
      </w:r>
    </w:p>
    <w:p w:rsidR="005641D9" w:rsidRDefault="005641D9" w:rsidP="005641D9">
      <w:pPr>
        <w:spacing w:after="640" w:line="360" w:lineRule="auto"/>
        <w:ind w:left="0" w:hanging="2"/>
      </w:pPr>
      <w:r>
        <w:rPr>
          <w:b/>
        </w:rPr>
        <w:t>Palavras-chave</w:t>
      </w:r>
      <w:r>
        <w:t>: Material lúdico, jogo, máximo divisor comum, matemática.</w:t>
      </w:r>
    </w:p>
    <w:p w:rsidR="005641D9" w:rsidRDefault="005641D9" w:rsidP="005641D9">
      <w:pPr>
        <w:spacing w:before="120" w:line="360" w:lineRule="auto"/>
        <w:ind w:left="0" w:hanging="2"/>
        <w:jc w:val="both"/>
      </w:pPr>
      <w:r>
        <w:rPr>
          <w:b/>
        </w:rPr>
        <w:t xml:space="preserve">Introdução e justificativa </w:t>
      </w:r>
    </w:p>
    <w:p w:rsidR="00A20717" w:rsidRPr="00CD5E93" w:rsidRDefault="005641D9" w:rsidP="00157FFB">
      <w:pPr>
        <w:spacing w:line="360" w:lineRule="auto"/>
        <w:ind w:left="-2" w:firstLineChars="354" w:firstLine="850"/>
        <w:jc w:val="both"/>
        <w:rPr>
          <w:color w:val="auto"/>
        </w:rPr>
      </w:pPr>
      <w:r w:rsidRPr="00CD5E93">
        <w:rPr>
          <w:color w:val="auto"/>
        </w:rPr>
        <w:t xml:space="preserve">O projeto inicial, foi realizado por duas alunas do 6º ano do ensino fundamental II, para ser apresentado em uma amostra cultural na mesma escola que estudamos, no qual tinha como objetivo, oferecer aos nossos colegas, um método diferente de estudar a matemática usando um jogo de tabuleiro. Buscamos relacionar o jogo com a matemática, pois a brincadeira é importante para nosso desenvolvimento, e é “tirado” isso de nós quando entramos na escola, nesse caso, quando estamos no 6º ano, pois agora temos outras obrigações, como por exemplo, comprometimento de ir à escola, fazer lição de casa, entre outras, e dessa forma, concordamos com Grando (2000), ao afirmar que, o jogo e a brincadeira contribuem no desenvolvimento da criança, como as funções psicossociais, afetivas e intelectuais básicas e que “o jogo se apresenta como uma atividade dinâmica que vem satisfazer uma necessidade da criança, dentre outras, de "movimento", ação. ” (p.20). </w:t>
      </w:r>
      <w:r w:rsidR="0030275F" w:rsidRPr="00CD5E93">
        <w:rPr>
          <w:color w:val="auto"/>
        </w:rPr>
        <w:t xml:space="preserve"> </w:t>
      </w:r>
    </w:p>
    <w:p w:rsidR="00790D14" w:rsidRPr="00CD5E93" w:rsidRDefault="00790D14" w:rsidP="0030275F">
      <w:pPr>
        <w:spacing w:line="360" w:lineRule="auto"/>
        <w:ind w:left="-2" w:firstLineChars="354" w:firstLine="850"/>
        <w:jc w:val="both"/>
        <w:rPr>
          <w:color w:val="auto"/>
        </w:rPr>
      </w:pPr>
      <w:r w:rsidRPr="00CD5E93">
        <w:rPr>
          <w:color w:val="auto"/>
        </w:rPr>
        <w:t>Após essa amostra, os professores votavam nos melhores trabalhos apresentados e elaborados, para que depois</w:t>
      </w:r>
      <w:r w:rsidR="006A5F2A" w:rsidRPr="00CD5E93">
        <w:rPr>
          <w:color w:val="auto"/>
        </w:rPr>
        <w:t>,</w:t>
      </w:r>
      <w:r w:rsidRPr="00CD5E93">
        <w:rPr>
          <w:color w:val="auto"/>
        </w:rPr>
        <w:t xml:space="preserve"> nós alunos, pudéssemos melhorá-los para </w:t>
      </w:r>
      <w:r w:rsidR="006A5F2A" w:rsidRPr="00CD5E93">
        <w:rPr>
          <w:color w:val="auto"/>
        </w:rPr>
        <w:t>serem submetidos para a ciência viva.</w:t>
      </w:r>
    </w:p>
    <w:p w:rsidR="00427912" w:rsidRPr="00CD5E93" w:rsidRDefault="00A27488" w:rsidP="0030275F">
      <w:pPr>
        <w:spacing w:line="360" w:lineRule="auto"/>
        <w:ind w:left="-2" w:firstLineChars="354" w:firstLine="850"/>
        <w:jc w:val="both"/>
        <w:rPr>
          <w:color w:val="auto"/>
        </w:rPr>
      </w:pPr>
      <w:r w:rsidRPr="00CD5E93">
        <w:rPr>
          <w:color w:val="auto"/>
        </w:rPr>
        <w:t>O projeto inicial era um jogo de tabuleiro, como citado anteriormente, envolvendo a matemática</w:t>
      </w:r>
      <w:r w:rsidR="00332D21" w:rsidRPr="00CD5E93">
        <w:rPr>
          <w:color w:val="auto"/>
        </w:rPr>
        <w:t>.</w:t>
      </w:r>
      <w:r w:rsidRPr="00CD5E93">
        <w:rPr>
          <w:color w:val="auto"/>
        </w:rPr>
        <w:t xml:space="preserve"> </w:t>
      </w:r>
      <w:r w:rsidR="00332D21" w:rsidRPr="00CD5E93">
        <w:rPr>
          <w:color w:val="auto"/>
        </w:rPr>
        <w:t>N</w:t>
      </w:r>
      <w:r w:rsidRPr="00CD5E93">
        <w:rPr>
          <w:color w:val="auto"/>
        </w:rPr>
        <w:t>o tabuleiro haviam 3 etapas</w:t>
      </w:r>
      <w:r w:rsidR="00332D21" w:rsidRPr="00CD5E93">
        <w:rPr>
          <w:color w:val="auto"/>
        </w:rPr>
        <w:t xml:space="preserve">. A primeira etapa era um jogo no qual você sorteava o dado e andava a quantidade de casas indicada no dado, o caminho feito era dividido em cores azul </w:t>
      </w:r>
      <w:r w:rsidR="00332D21" w:rsidRPr="00CD5E93">
        <w:rPr>
          <w:color w:val="auto"/>
        </w:rPr>
        <w:lastRenderedPageBreak/>
        <w:t>e branca, que representava a cor da carta</w:t>
      </w:r>
      <w:r w:rsidR="00675881" w:rsidRPr="00CD5E93">
        <w:rPr>
          <w:rStyle w:val="Refdenotaderodap"/>
          <w:color w:val="auto"/>
        </w:rPr>
        <w:footnoteReference w:id="1"/>
      </w:r>
      <w:r w:rsidR="00332D21" w:rsidRPr="00CD5E93">
        <w:rPr>
          <w:color w:val="auto"/>
        </w:rPr>
        <w:t xml:space="preserve"> que você tinha que pegar para responder, se respondesse corretamente, avançava uma casa, se a resposta tivesse incorreta, voc</w:t>
      </w:r>
      <w:r w:rsidR="008456E8" w:rsidRPr="00CD5E93">
        <w:rPr>
          <w:color w:val="auto"/>
        </w:rPr>
        <w:t xml:space="preserve">ê permanecia no lugar. A segunda etapa era um jogo de caixeta, no qual criamos algumas cartas, e a terceira era um jogo de uma torre, onde os jogares eram representados por pinos e iam subindo a torre na medida que fossem acertando as perguntas. </w:t>
      </w:r>
      <w:r w:rsidR="00690298" w:rsidRPr="00CD5E93">
        <w:rPr>
          <w:color w:val="auto"/>
        </w:rPr>
        <w:t xml:space="preserve">Não entraremos em mais detalhes, pois o </w:t>
      </w:r>
      <w:r w:rsidR="00DF62E5" w:rsidRPr="00CD5E93">
        <w:rPr>
          <w:color w:val="auto"/>
        </w:rPr>
        <w:t>foco</w:t>
      </w:r>
      <w:r w:rsidR="00690298" w:rsidRPr="00CD5E93">
        <w:rPr>
          <w:color w:val="auto"/>
        </w:rPr>
        <w:t xml:space="preserve"> principal é a elaboração do segundo projeto, mas s</w:t>
      </w:r>
      <w:r w:rsidR="008456E8" w:rsidRPr="00CD5E93">
        <w:rPr>
          <w:color w:val="auto"/>
        </w:rPr>
        <w:t>egue abaixo a imagem do jogo do projeto inicial.</w:t>
      </w:r>
    </w:p>
    <w:p w:rsidR="00427912" w:rsidRPr="00CD5E93" w:rsidRDefault="00427912" w:rsidP="00427912">
      <w:pPr>
        <w:spacing w:line="360" w:lineRule="auto"/>
        <w:ind w:left="-2" w:firstLineChars="354" w:firstLine="850"/>
        <w:jc w:val="center"/>
        <w:rPr>
          <w:color w:val="auto"/>
        </w:rPr>
      </w:pPr>
      <w:r w:rsidRPr="00CD5E93">
        <w:rPr>
          <w:color w:val="auto"/>
        </w:rPr>
        <w:t>Figura 1: Imagem do jogo do projeto inic</w:t>
      </w:r>
      <w:r w:rsidR="00913D6C" w:rsidRPr="00CD5E93">
        <w:rPr>
          <w:color w:val="auto"/>
        </w:rPr>
        <w:t>i</w:t>
      </w:r>
      <w:r w:rsidRPr="00CD5E93">
        <w:rPr>
          <w:color w:val="auto"/>
        </w:rPr>
        <w:t>al</w:t>
      </w:r>
    </w:p>
    <w:p w:rsidR="00A329B3" w:rsidRDefault="00A329B3" w:rsidP="00EC47E2">
      <w:pPr>
        <w:spacing w:line="360" w:lineRule="auto"/>
        <w:ind w:left="-2" w:firstLineChars="354" w:firstLine="850"/>
        <w:jc w:val="center"/>
        <w:rPr>
          <w:color w:val="548DD4" w:themeColor="text2" w:themeTint="99"/>
        </w:rPr>
      </w:pPr>
      <w:r>
        <w:rPr>
          <w:noProof/>
          <w:color w:val="548DD4" w:themeColor="text2" w:themeTint="99"/>
        </w:rPr>
        <w:drawing>
          <wp:inline distT="0" distB="0" distL="0" distR="0">
            <wp:extent cx="5465723" cy="1743075"/>
            <wp:effectExtent l="0" t="0" r="190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9899" cy="1744407"/>
                    </a:xfrm>
                    <a:prstGeom prst="rect">
                      <a:avLst/>
                    </a:prstGeom>
                    <a:noFill/>
                    <a:ln>
                      <a:noFill/>
                    </a:ln>
                  </pic:spPr>
                </pic:pic>
              </a:graphicData>
            </a:graphic>
          </wp:inline>
        </w:drawing>
      </w:r>
    </w:p>
    <w:p w:rsidR="00DC0384" w:rsidRPr="00CD5E93" w:rsidRDefault="007B6C8C" w:rsidP="000A0687">
      <w:pPr>
        <w:spacing w:line="360" w:lineRule="auto"/>
        <w:ind w:left="-2" w:firstLineChars="354" w:firstLine="850"/>
        <w:jc w:val="center"/>
        <w:rPr>
          <w:color w:val="auto"/>
        </w:rPr>
      </w:pPr>
      <w:r w:rsidRPr="00CD5E93">
        <w:rPr>
          <w:color w:val="auto"/>
        </w:rPr>
        <w:t>Fonte: Autores</w:t>
      </w:r>
    </w:p>
    <w:p w:rsidR="007B6C8C" w:rsidRPr="00CD5E93" w:rsidRDefault="007B6C8C" w:rsidP="007B6C8C">
      <w:pPr>
        <w:spacing w:line="360" w:lineRule="auto"/>
        <w:ind w:left="-2" w:firstLineChars="354" w:firstLine="850"/>
        <w:jc w:val="both"/>
        <w:rPr>
          <w:color w:val="auto"/>
        </w:rPr>
      </w:pPr>
      <w:r w:rsidRPr="00CD5E93">
        <w:rPr>
          <w:color w:val="auto"/>
        </w:rPr>
        <w:t>Então, o nosso trabalho foi escolhido pelos professores, e tivemos a oportunidade de melhorá-lo</w:t>
      </w:r>
      <w:r w:rsidR="00DC0384" w:rsidRPr="00CD5E93">
        <w:rPr>
          <w:color w:val="auto"/>
        </w:rPr>
        <w:t xml:space="preserve">. Com isso, pensamos em tornar esse trabalho em algo que colaborasse com a aprendizagem dos nossos colegas e não só em uma forma de diversão e de avaliar o conhecimento dos mesmos. Para isso, </w:t>
      </w:r>
      <w:r w:rsidR="00110BF3" w:rsidRPr="00CD5E93">
        <w:rPr>
          <w:color w:val="auto"/>
        </w:rPr>
        <w:t xml:space="preserve">realizamos uma pesquisa em nossa sala do 6º ano, com </w:t>
      </w:r>
      <w:r w:rsidR="00E041DB" w:rsidRPr="00CD5E93">
        <w:rPr>
          <w:color w:val="auto"/>
        </w:rPr>
        <w:t>30</w:t>
      </w:r>
      <w:r w:rsidR="00110BF3" w:rsidRPr="00CD5E93">
        <w:rPr>
          <w:color w:val="auto"/>
        </w:rPr>
        <w:t xml:space="preserve"> alunos, que eram os alunos presentes, </w:t>
      </w:r>
      <w:r w:rsidR="00C1135C" w:rsidRPr="00CD5E93">
        <w:rPr>
          <w:color w:val="auto"/>
        </w:rPr>
        <w:t>n</w:t>
      </w:r>
      <w:r w:rsidR="00110BF3" w:rsidRPr="00CD5E93">
        <w:rPr>
          <w:color w:val="auto"/>
        </w:rPr>
        <w:t xml:space="preserve">essa pesquisa eles tinham que votar no conteúdo que </w:t>
      </w:r>
      <w:r w:rsidR="00C1135C" w:rsidRPr="00CD5E93">
        <w:rPr>
          <w:color w:val="auto"/>
        </w:rPr>
        <w:t>eles tiveram mais dificuldade em</w:t>
      </w:r>
      <w:r w:rsidR="00110BF3" w:rsidRPr="00CD5E93">
        <w:rPr>
          <w:color w:val="auto"/>
        </w:rPr>
        <w:t xml:space="preserve"> aprender. </w:t>
      </w:r>
      <w:r w:rsidR="00E041DB" w:rsidRPr="00CD5E93">
        <w:rPr>
          <w:color w:val="auto"/>
        </w:rPr>
        <w:t>O resultado final foi, 24 alunos votaram no conteúdo de Máximo Divisor Comum (MDC).</w:t>
      </w:r>
    </w:p>
    <w:p w:rsidR="00A6213A" w:rsidRPr="00CD5E93" w:rsidRDefault="00A6213A" w:rsidP="007B6C8C">
      <w:pPr>
        <w:spacing w:line="360" w:lineRule="auto"/>
        <w:ind w:left="-2" w:firstLineChars="354" w:firstLine="850"/>
        <w:jc w:val="both"/>
        <w:rPr>
          <w:color w:val="auto"/>
        </w:rPr>
      </w:pPr>
      <w:r w:rsidRPr="00CD5E93">
        <w:rPr>
          <w:color w:val="auto"/>
        </w:rPr>
        <w:t>Feita a pesquisa, pensamos sobre como poderíamos elaborar um jogo que envolvesse esse conteúdo. Mas não tivemos bons resultados, pois queríamos alguma atividade, no qual nossos colegas podiam compreender e realmente entender o processor de calcular o MDC.</w:t>
      </w:r>
      <w:r w:rsidR="00F35428" w:rsidRPr="00CD5E93">
        <w:rPr>
          <w:color w:val="auto"/>
        </w:rPr>
        <w:t xml:space="preserve"> Então pensamos em elaborar um material lúdico, que ao contrário do jogo, não estabelece quem vence e quem perde.</w:t>
      </w:r>
    </w:p>
    <w:p w:rsidR="0030275F" w:rsidRPr="00CD5E93" w:rsidRDefault="0030275F" w:rsidP="0030275F">
      <w:pPr>
        <w:spacing w:line="360" w:lineRule="auto"/>
        <w:ind w:left="-2" w:firstLineChars="354" w:firstLine="850"/>
        <w:jc w:val="both"/>
        <w:rPr>
          <w:color w:val="auto"/>
        </w:rPr>
      </w:pPr>
      <w:r w:rsidRPr="00CD5E93">
        <w:rPr>
          <w:color w:val="auto"/>
        </w:rPr>
        <w:t xml:space="preserve">Já se sabe que a criança, desde cedo, se comunica e aprende por meio da observação e da execução de diferentes atividades que se caracterizam principalmente pela ludicidade. No campo </w:t>
      </w:r>
      <w:r w:rsidRPr="00CD5E93">
        <w:rPr>
          <w:color w:val="auto"/>
        </w:rPr>
        <w:lastRenderedPageBreak/>
        <w:t xml:space="preserve">educacional essa característica é relevante, pois segundo Almeida (1995) citado por Santos (1999, p. 1) alega que </w:t>
      </w:r>
    </w:p>
    <w:p w:rsidR="0030275F" w:rsidRPr="00CD5E93" w:rsidRDefault="0030275F" w:rsidP="0030275F">
      <w:pPr>
        <w:pStyle w:val="Corpodetexto3"/>
        <w:spacing w:before="120" w:line="240" w:lineRule="auto"/>
        <w:ind w:left="2268" w:hanging="2"/>
        <w:jc w:val="both"/>
        <w:rPr>
          <w:rFonts w:ascii="Times New Roman" w:hAnsi="Times New Roman" w:cs="Times New Roman"/>
          <w:sz w:val="20"/>
          <w:szCs w:val="20"/>
        </w:rPr>
      </w:pPr>
      <w:r w:rsidRPr="00CD5E93">
        <w:rPr>
          <w:rFonts w:ascii="Times New Roman" w:hAnsi="Times New Roman" w:cs="Times New Roman"/>
          <w:sz w:val="20"/>
          <w:szCs w:val="20"/>
        </w:rPr>
        <w:t xml:space="preserve">[...] A educação lúdica é uma ação inerente na criança e aparece sempre como uma forma transacional em direção a algum conhecimento, que se redefine na elaboração constante do pensamento individual em permutações constantes com o pensamento coletivo. [...] </w:t>
      </w:r>
    </w:p>
    <w:p w:rsidR="0030275F" w:rsidRPr="00CD5E93" w:rsidRDefault="0030275F" w:rsidP="0030275F">
      <w:pPr>
        <w:spacing w:line="360" w:lineRule="auto"/>
        <w:ind w:left="-2" w:firstLineChars="354" w:firstLine="850"/>
        <w:jc w:val="both"/>
        <w:rPr>
          <w:color w:val="auto"/>
        </w:rPr>
      </w:pPr>
      <w:r w:rsidRPr="00CD5E93">
        <w:rPr>
          <w:color w:val="auto"/>
        </w:rPr>
        <w:t>Além disso, a atividade lúdica é relevante, pois pode transformar a sala de aula em um ambiente de aprendizagem mais prazeroso e propício à socialização e as trocas de conhecimento.</w:t>
      </w:r>
    </w:p>
    <w:p w:rsidR="00BC4CDE" w:rsidRDefault="00194DEB" w:rsidP="0030275F">
      <w:pPr>
        <w:spacing w:line="360" w:lineRule="auto"/>
        <w:ind w:left="-2" w:firstLineChars="354" w:firstLine="850"/>
        <w:jc w:val="both"/>
      </w:pPr>
      <w:r w:rsidRPr="00CD5E93">
        <w:rPr>
          <w:color w:val="auto"/>
        </w:rPr>
        <w:t>Ainda</w:t>
      </w:r>
      <w:r w:rsidR="00CF4CF1" w:rsidRPr="00CD5E93">
        <w:rPr>
          <w:color w:val="auto"/>
        </w:rPr>
        <w:t xml:space="preserve">, segundo Bertoldo et al (s.d), “[...] </w:t>
      </w:r>
      <w:r w:rsidR="00CF4CF1">
        <w:t xml:space="preserve">a ludicidade é uma necessidade interior, tanto da criança quanto do adulto. Por conseguinte, a necessidade de brincar é inerente ao </w:t>
      </w:r>
      <w:r w:rsidR="007A29DD">
        <w:t>desenvolvimento. ”</w:t>
      </w:r>
    </w:p>
    <w:p w:rsidR="00B506F9" w:rsidRPr="0030275F" w:rsidRDefault="00E94005" w:rsidP="0030275F">
      <w:pPr>
        <w:spacing w:line="360" w:lineRule="auto"/>
        <w:ind w:left="-2" w:firstLineChars="354" w:firstLine="850"/>
        <w:jc w:val="both"/>
        <w:rPr>
          <w:color w:val="auto"/>
        </w:rPr>
      </w:pPr>
      <w:r>
        <w:t>Podemos notar, que além do jogo, o lúdico também é importante para nosso desenvolvimento. Então, apresentaremos os d</w:t>
      </w:r>
      <w:r w:rsidR="003A78B7">
        <w:t>etalhes desse segundo projeto a seguir.</w:t>
      </w:r>
    </w:p>
    <w:p w:rsidR="007B796A" w:rsidRDefault="009D7E31">
      <w:pPr>
        <w:keepNext/>
        <w:spacing w:before="640" w:line="360" w:lineRule="auto"/>
        <w:ind w:left="0" w:hanging="2"/>
        <w:rPr>
          <w:b/>
        </w:rPr>
      </w:pPr>
      <w:r>
        <w:rPr>
          <w:b/>
        </w:rPr>
        <w:t xml:space="preserve">Objetivos </w:t>
      </w:r>
    </w:p>
    <w:p w:rsidR="000F1CE8" w:rsidRPr="00CD5E93" w:rsidRDefault="00A02A9A" w:rsidP="00DA1BA0">
      <w:pPr>
        <w:spacing w:line="360" w:lineRule="auto"/>
        <w:ind w:left="-2" w:firstLineChars="354" w:firstLine="850"/>
        <w:jc w:val="both"/>
        <w:rPr>
          <w:color w:val="auto"/>
        </w:rPr>
      </w:pPr>
      <w:r w:rsidRPr="00CD5E93">
        <w:rPr>
          <w:color w:val="auto"/>
        </w:rPr>
        <w:t xml:space="preserve">Com esse </w:t>
      </w:r>
      <w:r w:rsidR="000452E9" w:rsidRPr="00CD5E93">
        <w:rPr>
          <w:color w:val="auto"/>
        </w:rPr>
        <w:t>material</w:t>
      </w:r>
      <w:r w:rsidRPr="00CD5E93">
        <w:rPr>
          <w:color w:val="auto"/>
        </w:rPr>
        <w:t>, temos como objetivo</w:t>
      </w:r>
      <w:r w:rsidR="000F1CE8" w:rsidRPr="00CD5E93">
        <w:rPr>
          <w:color w:val="auto"/>
        </w:rPr>
        <w:t xml:space="preserve"> geral</w:t>
      </w:r>
      <w:r w:rsidRPr="00CD5E93">
        <w:rPr>
          <w:color w:val="auto"/>
        </w:rPr>
        <w:t>,</w:t>
      </w:r>
      <w:r w:rsidR="000452E9" w:rsidRPr="00CD5E93">
        <w:rPr>
          <w:color w:val="auto"/>
        </w:rPr>
        <w:t xml:space="preserve"> fazer com que, nós alunos, </w:t>
      </w:r>
      <w:r w:rsidR="004B35C4" w:rsidRPr="00CD5E93">
        <w:rPr>
          <w:color w:val="auto"/>
        </w:rPr>
        <w:t>compreendam a idei</w:t>
      </w:r>
      <w:r w:rsidR="000452E9" w:rsidRPr="00CD5E93">
        <w:rPr>
          <w:color w:val="auto"/>
        </w:rPr>
        <w:t>a do desenvolvimento do cálculo</w:t>
      </w:r>
      <w:r w:rsidR="004B35C4" w:rsidRPr="00CD5E93">
        <w:rPr>
          <w:color w:val="auto"/>
        </w:rPr>
        <w:t xml:space="preserve"> </w:t>
      </w:r>
      <w:r w:rsidR="000452E9" w:rsidRPr="00CD5E93">
        <w:rPr>
          <w:color w:val="auto"/>
        </w:rPr>
        <w:t>d</w:t>
      </w:r>
      <w:r w:rsidR="004B35C4" w:rsidRPr="00CD5E93">
        <w:rPr>
          <w:color w:val="auto"/>
        </w:rPr>
        <w:t xml:space="preserve">o </w:t>
      </w:r>
      <w:r w:rsidR="009F1F9A">
        <w:rPr>
          <w:color w:val="auto"/>
        </w:rPr>
        <w:t>MDC</w:t>
      </w:r>
      <w:r w:rsidR="000452E9" w:rsidRPr="00CD5E93">
        <w:rPr>
          <w:color w:val="auto"/>
        </w:rPr>
        <w:t>, inicialmente,</w:t>
      </w:r>
      <w:r w:rsidR="004B35C4" w:rsidRPr="00CD5E93">
        <w:rPr>
          <w:color w:val="auto"/>
        </w:rPr>
        <w:t xml:space="preserve"> de dois números.</w:t>
      </w:r>
      <w:r w:rsidRPr="00CD5E93">
        <w:rPr>
          <w:color w:val="auto"/>
        </w:rPr>
        <w:t xml:space="preserve"> </w:t>
      </w:r>
      <w:r w:rsidR="000F1CE8" w:rsidRPr="00CD5E93">
        <w:rPr>
          <w:color w:val="auto"/>
        </w:rPr>
        <w:t>Para alcançarmos esse objetivo, partiremos dos objetivos específicos, que são:</w:t>
      </w:r>
    </w:p>
    <w:p w:rsidR="000F1CE8" w:rsidRPr="00CD5E93" w:rsidRDefault="000F1CE8" w:rsidP="000F1CE8">
      <w:pPr>
        <w:pStyle w:val="PargrafodaLista"/>
        <w:numPr>
          <w:ilvl w:val="0"/>
          <w:numId w:val="2"/>
        </w:numPr>
        <w:spacing w:line="360" w:lineRule="auto"/>
        <w:ind w:leftChars="0" w:firstLineChars="0"/>
        <w:jc w:val="both"/>
        <w:rPr>
          <w:color w:val="auto"/>
        </w:rPr>
      </w:pPr>
      <w:r w:rsidRPr="00CD5E93">
        <w:rPr>
          <w:color w:val="auto"/>
        </w:rPr>
        <w:t xml:space="preserve">Desenvolver a divisão </w:t>
      </w:r>
      <w:r w:rsidR="00BA035D" w:rsidRPr="00CD5E93">
        <w:rPr>
          <w:color w:val="auto"/>
        </w:rPr>
        <w:t xml:space="preserve">de números naturais </w:t>
      </w:r>
      <w:r w:rsidRPr="00CD5E93">
        <w:rPr>
          <w:color w:val="auto"/>
        </w:rPr>
        <w:t>com clareza;</w:t>
      </w:r>
    </w:p>
    <w:p w:rsidR="000F1CE8" w:rsidRPr="00CD5E93" w:rsidRDefault="00BA035D" w:rsidP="000F1CE8">
      <w:pPr>
        <w:pStyle w:val="PargrafodaLista"/>
        <w:numPr>
          <w:ilvl w:val="0"/>
          <w:numId w:val="2"/>
        </w:numPr>
        <w:spacing w:line="360" w:lineRule="auto"/>
        <w:ind w:leftChars="0" w:firstLineChars="0"/>
        <w:jc w:val="both"/>
        <w:rPr>
          <w:color w:val="auto"/>
        </w:rPr>
      </w:pPr>
      <w:r w:rsidRPr="00CD5E93">
        <w:rPr>
          <w:color w:val="auto"/>
        </w:rPr>
        <w:t xml:space="preserve">Relacionar um número que é </w:t>
      </w:r>
      <w:r w:rsidR="00BF6024" w:rsidRPr="00CD5E93">
        <w:rPr>
          <w:color w:val="auto"/>
        </w:rPr>
        <w:t>divisor do</w:t>
      </w:r>
      <w:r w:rsidRPr="00CD5E93">
        <w:rPr>
          <w:color w:val="auto"/>
        </w:rPr>
        <w:t xml:space="preserve"> outro, com seu “par”, que também </w:t>
      </w:r>
      <w:r w:rsidR="00BF6024" w:rsidRPr="00CD5E93">
        <w:rPr>
          <w:color w:val="auto"/>
        </w:rPr>
        <w:t>é divisor do</w:t>
      </w:r>
      <w:r w:rsidRPr="00CD5E93">
        <w:rPr>
          <w:color w:val="auto"/>
        </w:rPr>
        <w:t xml:space="preserve"> mesmo número.</w:t>
      </w:r>
    </w:p>
    <w:p w:rsidR="00DA1BA0" w:rsidRPr="00CD5E93" w:rsidRDefault="00DA1BA0" w:rsidP="00DA1BA0">
      <w:pPr>
        <w:spacing w:line="360" w:lineRule="auto"/>
        <w:ind w:left="-2" w:firstLineChars="354" w:firstLine="850"/>
        <w:jc w:val="both"/>
        <w:rPr>
          <w:color w:val="auto"/>
        </w:rPr>
      </w:pPr>
      <w:r w:rsidRPr="00CD5E93">
        <w:rPr>
          <w:color w:val="auto"/>
        </w:rPr>
        <w:t xml:space="preserve">Acreditamos, que com o segundo objetivo específico, o cálculo será mais rápido de ser efetuado, contribuindo na aprendizagem no cálculo do </w:t>
      </w:r>
      <w:r w:rsidR="009F1F9A">
        <w:rPr>
          <w:color w:val="auto"/>
        </w:rPr>
        <w:t>MDC</w:t>
      </w:r>
      <w:r w:rsidRPr="00CD5E93">
        <w:rPr>
          <w:color w:val="auto"/>
        </w:rPr>
        <w:t>.</w:t>
      </w:r>
    </w:p>
    <w:p w:rsidR="007B796A" w:rsidRDefault="009D7E31">
      <w:pPr>
        <w:keepNext/>
        <w:spacing w:before="640" w:line="360" w:lineRule="auto"/>
        <w:ind w:left="0" w:hanging="2"/>
        <w:rPr>
          <w:b/>
        </w:rPr>
      </w:pPr>
      <w:r>
        <w:rPr>
          <w:b/>
        </w:rPr>
        <w:t xml:space="preserve">Metodologia </w:t>
      </w:r>
    </w:p>
    <w:p w:rsidR="00367A3A" w:rsidRPr="0078732B" w:rsidRDefault="00367A3A" w:rsidP="009F676B">
      <w:pPr>
        <w:spacing w:line="360" w:lineRule="auto"/>
        <w:ind w:left="-2" w:firstLineChars="354" w:firstLine="850"/>
        <w:jc w:val="both"/>
        <w:rPr>
          <w:color w:val="auto"/>
        </w:rPr>
      </w:pPr>
      <w:r w:rsidRPr="0078732B">
        <w:rPr>
          <w:color w:val="auto"/>
        </w:rPr>
        <w:t xml:space="preserve">Descreveremos agora, a metodologia do segundo projeto, que é o projeto principal: o material lúdico para calcular </w:t>
      </w:r>
      <w:r w:rsidR="009F1F9A">
        <w:rPr>
          <w:color w:val="auto"/>
        </w:rPr>
        <w:t>MDC</w:t>
      </w:r>
      <w:r w:rsidRPr="0078732B">
        <w:rPr>
          <w:color w:val="auto"/>
        </w:rPr>
        <w:t>.</w:t>
      </w:r>
    </w:p>
    <w:p w:rsidR="009F676B" w:rsidRPr="0078732B" w:rsidRDefault="00967229" w:rsidP="009F676B">
      <w:pPr>
        <w:spacing w:line="360" w:lineRule="auto"/>
        <w:ind w:left="-2" w:firstLineChars="354" w:firstLine="850"/>
        <w:jc w:val="both"/>
        <w:rPr>
          <w:color w:val="auto"/>
        </w:rPr>
      </w:pPr>
      <w:r w:rsidRPr="0078732B">
        <w:rPr>
          <w:color w:val="auto"/>
        </w:rPr>
        <w:t>Primeiramente, realizamos uma pesquisa, como já foi citada ant</w:t>
      </w:r>
      <w:r w:rsidR="009F676B" w:rsidRPr="0078732B">
        <w:rPr>
          <w:color w:val="auto"/>
        </w:rPr>
        <w:t xml:space="preserve">eriormente, onde nos auxiliou </w:t>
      </w:r>
      <w:r w:rsidRPr="0078732B">
        <w:rPr>
          <w:color w:val="auto"/>
        </w:rPr>
        <w:t>a pensar em um método que facili</w:t>
      </w:r>
      <w:r w:rsidR="00367A3A" w:rsidRPr="0078732B">
        <w:rPr>
          <w:color w:val="auto"/>
        </w:rPr>
        <w:t xml:space="preserve">tasse o aprendizado dos alunos para encontrar o </w:t>
      </w:r>
      <w:r w:rsidR="009F1F9A">
        <w:rPr>
          <w:color w:val="auto"/>
        </w:rPr>
        <w:t>MDC</w:t>
      </w:r>
      <w:r w:rsidR="00367A3A" w:rsidRPr="0078732B">
        <w:rPr>
          <w:color w:val="auto"/>
        </w:rPr>
        <w:t xml:space="preserve">, que é o maior número que divide 2 ou mais números ao mesmo tempo. </w:t>
      </w:r>
    </w:p>
    <w:p w:rsidR="00A02A9A" w:rsidRPr="0078732B" w:rsidRDefault="00967229" w:rsidP="009F676B">
      <w:pPr>
        <w:spacing w:line="360" w:lineRule="auto"/>
        <w:ind w:left="-2" w:firstLineChars="354" w:firstLine="850"/>
        <w:jc w:val="both"/>
        <w:rPr>
          <w:color w:val="auto"/>
        </w:rPr>
      </w:pPr>
      <w:r w:rsidRPr="0078732B">
        <w:rPr>
          <w:color w:val="auto"/>
        </w:rPr>
        <w:lastRenderedPageBreak/>
        <w:t xml:space="preserve">A partir disso, buscamos elaborar um tabuleiro, no qual seria possível visualizar o desenvolvimento do cálculo do </w:t>
      </w:r>
      <w:r w:rsidR="009F1F9A">
        <w:rPr>
          <w:color w:val="auto"/>
        </w:rPr>
        <w:t>MDC</w:t>
      </w:r>
      <w:r w:rsidRPr="0078732B">
        <w:rPr>
          <w:color w:val="auto"/>
        </w:rPr>
        <w:t xml:space="preserve">. O tabuleiro é formado por uma base quadrada com as seguintes divisões: </w:t>
      </w:r>
    </w:p>
    <w:p w:rsidR="00A77A31" w:rsidRPr="0078732B" w:rsidRDefault="00D70D23" w:rsidP="009F676B">
      <w:pPr>
        <w:spacing w:line="240" w:lineRule="auto"/>
        <w:ind w:left="0" w:hanging="2"/>
        <w:jc w:val="center"/>
        <w:rPr>
          <w:b/>
          <w:color w:val="auto"/>
        </w:rPr>
      </w:pPr>
      <w:r w:rsidRPr="0078732B">
        <w:rPr>
          <w:b/>
          <w:color w:val="auto"/>
        </w:rPr>
        <w:t>Figura 2</w:t>
      </w:r>
      <w:r w:rsidR="00A77A31" w:rsidRPr="0078732B">
        <w:rPr>
          <w:b/>
          <w:color w:val="auto"/>
        </w:rPr>
        <w:t xml:space="preserve">: </w:t>
      </w:r>
      <w:r w:rsidR="00A77A31" w:rsidRPr="0078732B">
        <w:rPr>
          <w:color w:val="auto"/>
        </w:rPr>
        <w:t>Ilustração do Tabuleiro</w:t>
      </w:r>
    </w:p>
    <w:p w:rsidR="00967229" w:rsidRPr="00967229" w:rsidRDefault="0054243B" w:rsidP="009F676B">
      <w:pPr>
        <w:spacing w:line="240" w:lineRule="auto"/>
        <w:ind w:left="0" w:hanging="2"/>
        <w:jc w:val="center"/>
        <w:rPr>
          <w:color w:val="548DD4" w:themeColor="text2" w:themeTint="99"/>
        </w:rPr>
      </w:pPr>
      <w:r>
        <w:rPr>
          <w:noProof/>
          <w:color w:val="548DD4" w:themeColor="text2" w:themeTint="99"/>
        </w:rPr>
        <w:drawing>
          <wp:inline distT="0" distB="0" distL="0" distR="0">
            <wp:extent cx="3771900" cy="2520733"/>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7002" cy="2524143"/>
                    </a:xfrm>
                    <a:prstGeom prst="rect">
                      <a:avLst/>
                    </a:prstGeom>
                    <a:noFill/>
                    <a:ln>
                      <a:noFill/>
                    </a:ln>
                  </pic:spPr>
                </pic:pic>
              </a:graphicData>
            </a:graphic>
          </wp:inline>
        </w:drawing>
      </w:r>
    </w:p>
    <w:p w:rsidR="00A02A9A" w:rsidRPr="0078732B" w:rsidRDefault="00A77A31" w:rsidP="00A77A31">
      <w:pPr>
        <w:spacing w:line="360" w:lineRule="auto"/>
        <w:ind w:left="0" w:hanging="2"/>
        <w:jc w:val="center"/>
        <w:rPr>
          <w:color w:val="auto"/>
        </w:rPr>
      </w:pPr>
      <w:r w:rsidRPr="0078732B">
        <w:rPr>
          <w:color w:val="auto"/>
        </w:rPr>
        <w:t>Fonte: Autores</w:t>
      </w:r>
    </w:p>
    <w:p w:rsidR="009F676B" w:rsidRPr="0078732B" w:rsidRDefault="009F676B" w:rsidP="006D7582">
      <w:pPr>
        <w:spacing w:line="360" w:lineRule="auto"/>
        <w:ind w:left="-2" w:firstLineChars="354" w:firstLine="850"/>
        <w:jc w:val="both"/>
        <w:rPr>
          <w:color w:val="auto"/>
        </w:rPr>
      </w:pPr>
      <w:r w:rsidRPr="0078732B">
        <w:rPr>
          <w:color w:val="auto"/>
        </w:rPr>
        <w:t xml:space="preserve">O </w:t>
      </w:r>
      <w:r w:rsidR="00367A3A" w:rsidRPr="0078732B">
        <w:rPr>
          <w:color w:val="auto"/>
        </w:rPr>
        <w:t>material</w:t>
      </w:r>
      <w:r w:rsidRPr="0078732B">
        <w:rPr>
          <w:color w:val="auto"/>
        </w:rPr>
        <w:t xml:space="preserve"> é </w:t>
      </w:r>
      <w:r w:rsidR="00367A3A" w:rsidRPr="0078732B">
        <w:rPr>
          <w:color w:val="auto"/>
        </w:rPr>
        <w:t>utilizado</w:t>
      </w:r>
      <w:r w:rsidRPr="0078732B">
        <w:rPr>
          <w:color w:val="auto"/>
        </w:rPr>
        <w:t xml:space="preserve"> da seguinte forma:</w:t>
      </w:r>
    </w:p>
    <w:p w:rsidR="009F676B" w:rsidRPr="0078732B" w:rsidRDefault="009F676B" w:rsidP="009F676B">
      <w:pPr>
        <w:pStyle w:val="PargrafodaLista"/>
        <w:numPr>
          <w:ilvl w:val="0"/>
          <w:numId w:val="1"/>
        </w:numPr>
        <w:spacing w:line="360" w:lineRule="auto"/>
        <w:ind w:leftChars="0" w:firstLineChars="0"/>
        <w:jc w:val="both"/>
        <w:rPr>
          <w:color w:val="auto"/>
        </w:rPr>
      </w:pPr>
      <w:r w:rsidRPr="0078732B">
        <w:rPr>
          <w:color w:val="auto"/>
        </w:rPr>
        <w:t>Há uma urna, no qual contém números de 1 a 20, sem repetições, que serão sorteados pelos alunos;</w:t>
      </w:r>
    </w:p>
    <w:p w:rsidR="009F676B" w:rsidRPr="0078732B" w:rsidRDefault="009F676B" w:rsidP="009F676B">
      <w:pPr>
        <w:pStyle w:val="PargrafodaLista"/>
        <w:numPr>
          <w:ilvl w:val="0"/>
          <w:numId w:val="1"/>
        </w:numPr>
        <w:spacing w:line="360" w:lineRule="auto"/>
        <w:ind w:leftChars="0" w:firstLineChars="0"/>
        <w:jc w:val="both"/>
        <w:rPr>
          <w:color w:val="auto"/>
        </w:rPr>
      </w:pPr>
      <w:r w:rsidRPr="0078732B">
        <w:rPr>
          <w:color w:val="auto"/>
        </w:rPr>
        <w:t>Assim que forem sorteados esses 2 n</w:t>
      </w:r>
      <w:r w:rsidR="00D70D23" w:rsidRPr="0078732B">
        <w:rPr>
          <w:color w:val="auto"/>
        </w:rPr>
        <w:t>úmeros, ou alunos deverão colocá</w:t>
      </w:r>
      <w:r w:rsidRPr="0078732B">
        <w:rPr>
          <w:color w:val="auto"/>
        </w:rPr>
        <w:t>-los no local indicado do tabuleiro (bolas sorteadas);</w:t>
      </w:r>
    </w:p>
    <w:p w:rsidR="009F676B" w:rsidRPr="0078732B" w:rsidRDefault="009F676B" w:rsidP="009F676B">
      <w:pPr>
        <w:pStyle w:val="PargrafodaLista"/>
        <w:numPr>
          <w:ilvl w:val="0"/>
          <w:numId w:val="1"/>
        </w:numPr>
        <w:spacing w:line="360" w:lineRule="auto"/>
        <w:ind w:leftChars="0" w:firstLineChars="0"/>
        <w:jc w:val="both"/>
        <w:rPr>
          <w:color w:val="auto"/>
        </w:rPr>
      </w:pPr>
      <w:r w:rsidRPr="0078732B">
        <w:rPr>
          <w:color w:val="auto"/>
        </w:rPr>
        <w:t>Nesse mesmo tabuleiro, há 20 ímãs, que serão usados para representar os números sorteados;</w:t>
      </w:r>
    </w:p>
    <w:p w:rsidR="009F676B" w:rsidRPr="0078732B" w:rsidRDefault="009F676B" w:rsidP="009F676B">
      <w:pPr>
        <w:pStyle w:val="PargrafodaLista"/>
        <w:numPr>
          <w:ilvl w:val="0"/>
          <w:numId w:val="1"/>
        </w:numPr>
        <w:spacing w:line="360" w:lineRule="auto"/>
        <w:ind w:leftChars="0" w:firstLineChars="0"/>
        <w:jc w:val="both"/>
        <w:rPr>
          <w:color w:val="auto"/>
        </w:rPr>
      </w:pPr>
      <w:r w:rsidRPr="0078732B">
        <w:rPr>
          <w:color w:val="auto"/>
        </w:rPr>
        <w:t>Após sortear os 2 números, o aluno deverá escolher apenas um para iniciar o cálculo e encontrar seus divisores;</w:t>
      </w:r>
    </w:p>
    <w:p w:rsidR="009F676B" w:rsidRPr="0078732B" w:rsidRDefault="009F676B" w:rsidP="009F676B">
      <w:pPr>
        <w:pStyle w:val="PargrafodaLista"/>
        <w:numPr>
          <w:ilvl w:val="0"/>
          <w:numId w:val="1"/>
        </w:numPr>
        <w:spacing w:line="360" w:lineRule="auto"/>
        <w:ind w:leftChars="0" w:firstLineChars="0"/>
        <w:jc w:val="both"/>
        <w:rPr>
          <w:color w:val="auto"/>
        </w:rPr>
      </w:pPr>
      <w:r w:rsidRPr="0078732B">
        <w:rPr>
          <w:color w:val="auto"/>
        </w:rPr>
        <w:t>Feita a escolha do número que iniciará a divisão, ele deve pegar a quantidade de ímãs que representa esse número;</w:t>
      </w:r>
    </w:p>
    <w:p w:rsidR="009F676B" w:rsidRPr="0078732B" w:rsidRDefault="0054243B" w:rsidP="009F676B">
      <w:pPr>
        <w:pStyle w:val="PargrafodaLista"/>
        <w:numPr>
          <w:ilvl w:val="0"/>
          <w:numId w:val="1"/>
        </w:numPr>
        <w:spacing w:line="360" w:lineRule="auto"/>
        <w:ind w:leftChars="0" w:firstLineChars="0"/>
        <w:jc w:val="both"/>
        <w:rPr>
          <w:color w:val="auto"/>
        </w:rPr>
      </w:pPr>
      <w:r w:rsidRPr="0078732B">
        <w:rPr>
          <w:color w:val="auto"/>
        </w:rPr>
        <w:t>Com isso, o aluno começará a realizar a divisão, começando sempre pelo 1;</w:t>
      </w:r>
    </w:p>
    <w:p w:rsidR="0054243B" w:rsidRPr="0078732B" w:rsidRDefault="0054243B" w:rsidP="006D7582">
      <w:pPr>
        <w:spacing w:line="360" w:lineRule="auto"/>
        <w:ind w:leftChars="0" w:left="0" w:firstLineChars="0" w:firstLine="851"/>
        <w:jc w:val="both"/>
        <w:rPr>
          <w:color w:val="auto"/>
        </w:rPr>
      </w:pPr>
      <w:r w:rsidRPr="0078732B">
        <w:rPr>
          <w:color w:val="auto"/>
        </w:rPr>
        <w:t>Podemos obse</w:t>
      </w:r>
      <w:r w:rsidR="00D70D23" w:rsidRPr="0078732B">
        <w:rPr>
          <w:color w:val="auto"/>
        </w:rPr>
        <w:t>rvar, que no tabuleiro (Figura 2</w:t>
      </w:r>
      <w:r w:rsidRPr="0078732B">
        <w:rPr>
          <w:color w:val="auto"/>
        </w:rPr>
        <w:t>), há um espaço escrito D</w:t>
      </w:r>
      <w:r w:rsidR="00644ADA" w:rsidRPr="0078732B">
        <w:rPr>
          <w:color w:val="auto"/>
        </w:rPr>
        <w:t>ivisão, que será onde os alunos utilizarão para realizar a divisão dos ím</w:t>
      </w:r>
      <w:r w:rsidR="006D7582" w:rsidRPr="0078732B">
        <w:rPr>
          <w:color w:val="auto"/>
        </w:rPr>
        <w:t>ãs. Por exemplo, vou dividir 4</w:t>
      </w:r>
      <w:r w:rsidR="00644ADA" w:rsidRPr="0078732B">
        <w:rPr>
          <w:color w:val="auto"/>
        </w:rPr>
        <w:t xml:space="preserve"> ímãs por 2, então os alunos deverão dividir esse espaço da divisão em dois grupos (haverá irmãs para que seja feita a divisão dos grupos). </w:t>
      </w:r>
    </w:p>
    <w:p w:rsidR="00A02A9A" w:rsidRPr="0078732B" w:rsidRDefault="006D7582" w:rsidP="006D7582">
      <w:pPr>
        <w:spacing w:line="360" w:lineRule="auto"/>
        <w:ind w:left="-2" w:firstLineChars="354" w:firstLine="850"/>
        <w:jc w:val="both"/>
        <w:rPr>
          <w:color w:val="auto"/>
        </w:rPr>
      </w:pPr>
      <w:r w:rsidRPr="0078732B">
        <w:rPr>
          <w:color w:val="auto"/>
        </w:rPr>
        <w:lastRenderedPageBreak/>
        <w:t xml:space="preserve">A medida que os alunos vão efetuando a divisão, eles irão observar que na divisão de um determinado número por outro, não será exata. Então o número não será divisível pelo outro. Mas </w:t>
      </w:r>
      <w:r w:rsidR="006260C9" w:rsidRPr="0078732B">
        <w:rPr>
          <w:color w:val="auto"/>
        </w:rPr>
        <w:t>quando a divisão for</w:t>
      </w:r>
      <w:r w:rsidRPr="0078732B">
        <w:rPr>
          <w:color w:val="auto"/>
        </w:rPr>
        <w:t xml:space="preserve"> exata, os números serão divisíveis. Por exemplo, 4 é divisível por 2, então o número 2 será colocado no tabuleiro onde está escrito divisores. Feito isso para o primeiro número, achando todos os di</w:t>
      </w:r>
      <w:r w:rsidR="006260C9" w:rsidRPr="0078732B">
        <w:rPr>
          <w:color w:val="auto"/>
        </w:rPr>
        <w:t>visores, então o próximo passo</w:t>
      </w:r>
      <w:r w:rsidRPr="0078732B">
        <w:rPr>
          <w:color w:val="auto"/>
        </w:rPr>
        <w:t xml:space="preserve"> é fazer para o segundo número sorteado seguindo a mesma metodologia.</w:t>
      </w:r>
    </w:p>
    <w:p w:rsidR="006260C9" w:rsidRPr="0078732B" w:rsidRDefault="006260C9" w:rsidP="006D7582">
      <w:pPr>
        <w:spacing w:line="360" w:lineRule="auto"/>
        <w:ind w:left="-2" w:firstLineChars="354" w:firstLine="850"/>
        <w:jc w:val="both"/>
        <w:rPr>
          <w:color w:val="auto"/>
        </w:rPr>
      </w:pPr>
      <w:r w:rsidRPr="0078732B">
        <w:rPr>
          <w:color w:val="auto"/>
        </w:rPr>
        <w:t xml:space="preserve">Pensamos em colocar apenas os números de 1 a 20 para que os cálculos sejam mais fáceis, pois o nosso objetivo é fazer com que os alunos entendam o processo do </w:t>
      </w:r>
      <w:r w:rsidR="009F1F9A">
        <w:rPr>
          <w:color w:val="auto"/>
        </w:rPr>
        <w:t>MDC</w:t>
      </w:r>
      <w:r w:rsidRPr="0078732B">
        <w:rPr>
          <w:color w:val="auto"/>
        </w:rPr>
        <w:t xml:space="preserve"> então se eles entenderem usando números menore</w:t>
      </w:r>
      <w:r w:rsidR="00EC2766" w:rsidRPr="0078732B">
        <w:rPr>
          <w:color w:val="auto"/>
        </w:rPr>
        <w:t>s e mais fáceis, depois eles irão</w:t>
      </w:r>
      <w:r w:rsidRPr="0078732B">
        <w:rPr>
          <w:color w:val="auto"/>
        </w:rPr>
        <w:t xml:space="preserve"> calcular o </w:t>
      </w:r>
      <w:r w:rsidR="009F1F9A">
        <w:rPr>
          <w:color w:val="auto"/>
        </w:rPr>
        <w:t>MDC</w:t>
      </w:r>
      <w:r w:rsidRPr="0078732B">
        <w:rPr>
          <w:color w:val="auto"/>
        </w:rPr>
        <w:t xml:space="preserve"> de quaisquer números.</w:t>
      </w:r>
    </w:p>
    <w:p w:rsidR="0064623E" w:rsidRPr="0078732B" w:rsidRDefault="0064623E" w:rsidP="006D7582">
      <w:pPr>
        <w:spacing w:line="360" w:lineRule="auto"/>
        <w:ind w:left="-2" w:firstLineChars="354" w:firstLine="850"/>
        <w:jc w:val="both"/>
        <w:rPr>
          <w:color w:val="auto"/>
        </w:rPr>
      </w:pPr>
      <w:r w:rsidRPr="0078732B">
        <w:rPr>
          <w:color w:val="auto"/>
        </w:rPr>
        <w:t xml:space="preserve">E por fim, eles vão observar no tabuleiro, qual o maior número que divide, ao mesmo tempo, os 2 números sorteados inicialmente, e concluirão que esse número será o </w:t>
      </w:r>
      <w:r w:rsidR="009F1F9A">
        <w:rPr>
          <w:color w:val="auto"/>
        </w:rPr>
        <w:t>MDC</w:t>
      </w:r>
      <w:r w:rsidRPr="0078732B">
        <w:rPr>
          <w:color w:val="auto"/>
        </w:rPr>
        <w:t>.</w:t>
      </w:r>
    </w:p>
    <w:p w:rsidR="007B796A" w:rsidRDefault="009D7E31">
      <w:pPr>
        <w:keepNext/>
        <w:spacing w:before="640" w:line="360" w:lineRule="auto"/>
        <w:ind w:left="0" w:hanging="2"/>
      </w:pPr>
      <w:r>
        <w:rPr>
          <w:b/>
        </w:rPr>
        <w:t xml:space="preserve">Resultados e Discussão </w:t>
      </w:r>
    </w:p>
    <w:p w:rsidR="006559FD" w:rsidRDefault="00341629" w:rsidP="009F1F9A">
      <w:pPr>
        <w:spacing w:line="360" w:lineRule="auto"/>
        <w:ind w:left="-2" w:firstLineChars="354" w:firstLine="850"/>
        <w:jc w:val="both"/>
      </w:pPr>
      <w:r>
        <w:t xml:space="preserve">Ainda não tivemos a oportunidade de apresentar esse material aos nossos colegas, mas pela nossa experiência, como alunas que também tivemos dificuldades durante nossa vida escolar, acreditamos que será muito útil na aprendizagem de todos. Buscamos elaborar um material </w:t>
      </w:r>
      <w:r w:rsidR="006559FD">
        <w:t xml:space="preserve">simples e compreensível que envolvesse a matemática, mas que pudéssemos sair daquele aprendizado rotineiro, que seria o professor ensinando no quadro, falando sempre do mesmo jeito, e nós ainda sem entender o processo do cálculo do </w:t>
      </w:r>
      <w:r w:rsidR="009F1F9A">
        <w:t>MDC</w:t>
      </w:r>
      <w:r w:rsidR="006559FD">
        <w:t>.</w:t>
      </w:r>
    </w:p>
    <w:p w:rsidR="007B796A" w:rsidRDefault="009D7E31" w:rsidP="009F1F9A">
      <w:pPr>
        <w:spacing w:before="600" w:line="360" w:lineRule="auto"/>
        <w:ind w:left="0" w:hanging="2"/>
        <w:jc w:val="both"/>
      </w:pPr>
      <w:r>
        <w:rPr>
          <w:b/>
        </w:rPr>
        <w:t>Conclusões</w:t>
      </w:r>
    </w:p>
    <w:p w:rsidR="003718F1" w:rsidRDefault="003718F1" w:rsidP="009F1F9A">
      <w:pPr>
        <w:spacing w:line="360" w:lineRule="auto"/>
        <w:ind w:left="-2" w:firstLineChars="354" w:firstLine="850"/>
        <w:jc w:val="both"/>
      </w:pPr>
      <w:r>
        <w:t>Em todo processo desse trabalho, desde o projeto inicial, as leituras, a pesquisa e o segundo projeto, percebemos que a matemática vai além do que aprendemos na sala de aula. Ela pode ser divertida sem perder sua essência e ainda dando a nós, alunos, o direito de brincar e aprender ao mesmo tempo. Com todo esse aprendizado, vamos buscar sempre métodos divertidos para aprendermos e também, para ajudar nossos colegas nos conteúdos que eles precisarem.</w:t>
      </w:r>
    </w:p>
    <w:p w:rsidR="007B796A" w:rsidRDefault="009D7E31" w:rsidP="00C92426">
      <w:pPr>
        <w:keepNext/>
        <w:spacing w:before="640" w:line="240" w:lineRule="auto"/>
        <w:ind w:left="0" w:hanging="2"/>
        <w:rPr>
          <w:b/>
        </w:rPr>
      </w:pPr>
      <w:r>
        <w:rPr>
          <w:b/>
        </w:rPr>
        <w:lastRenderedPageBreak/>
        <w:t xml:space="preserve">Referências </w:t>
      </w:r>
    </w:p>
    <w:p w:rsidR="00B71BC7" w:rsidRPr="0078732B" w:rsidRDefault="00B71BC7" w:rsidP="00C92426">
      <w:pPr>
        <w:keepNext/>
        <w:spacing w:line="240" w:lineRule="auto"/>
        <w:ind w:left="0" w:hanging="2"/>
        <w:rPr>
          <w:b/>
          <w:color w:val="auto"/>
        </w:rPr>
      </w:pPr>
      <w:r w:rsidRPr="0078732B">
        <w:rPr>
          <w:color w:val="auto"/>
        </w:rPr>
        <w:t xml:space="preserve">ALMEIDA, P.N. Educação lúdica: técnicas e jogos pedagógicos. São Paulo, SP: </w:t>
      </w:r>
      <w:r w:rsidRPr="0078732B">
        <w:rPr>
          <w:b/>
          <w:color w:val="auto"/>
        </w:rPr>
        <w:t>Loyola</w:t>
      </w:r>
      <w:r w:rsidRPr="0078732B">
        <w:rPr>
          <w:color w:val="auto"/>
        </w:rPr>
        <w:t>, 1995</w:t>
      </w:r>
      <w:r w:rsidR="00337B6B" w:rsidRPr="0078732B">
        <w:rPr>
          <w:color w:val="auto"/>
        </w:rPr>
        <w:t>.</w:t>
      </w:r>
    </w:p>
    <w:p w:rsidR="00337B6B" w:rsidRPr="0078732B" w:rsidRDefault="00337B6B" w:rsidP="00C92426">
      <w:pPr>
        <w:spacing w:line="240" w:lineRule="auto"/>
        <w:ind w:left="0" w:hanging="2"/>
        <w:jc w:val="both"/>
        <w:rPr>
          <w:color w:val="auto"/>
        </w:rPr>
      </w:pPr>
      <w:r w:rsidRPr="0078732B">
        <w:rPr>
          <w:color w:val="auto"/>
        </w:rPr>
        <w:t xml:space="preserve">CENTRO UNIVERSITÁRIO FRANCISCANO. </w:t>
      </w:r>
      <w:r w:rsidRPr="0078732B">
        <w:rPr>
          <w:color w:val="auto"/>
          <w:lang w:val="es-ES_tradnl"/>
        </w:rPr>
        <w:t>Jogo, brinquedo e brincadeira – uma revisão conceitual. Disponível em &lt;</w:t>
      </w:r>
      <w:r w:rsidRPr="0078732B">
        <w:rPr>
          <w:color w:val="auto"/>
        </w:rPr>
        <w:t xml:space="preserve"> </w:t>
      </w:r>
      <w:hyperlink r:id="rId10" w:history="1">
        <w:r w:rsidRPr="00DF13DC">
          <w:rPr>
            <w:rStyle w:val="Hyperlink"/>
            <w:b/>
            <w:color w:val="auto"/>
            <w:lang w:val="es-ES_tradnl"/>
          </w:rPr>
          <w:t>http://www.unifra.br/professores/13709/Jogo,%20Brinquedo%20e%20Brincadeira%20-%20Uma%20Revis%C3%A3o%20Conceitual.pdf</w:t>
        </w:r>
      </w:hyperlink>
      <w:r w:rsidRPr="0078732B">
        <w:rPr>
          <w:color w:val="auto"/>
          <w:lang w:val="es-ES_tradnl"/>
        </w:rPr>
        <w:t>&gt;. Acesso em: 15 out. 2017.</w:t>
      </w:r>
    </w:p>
    <w:p w:rsidR="00337B6B" w:rsidRPr="0078732B" w:rsidRDefault="00337B6B" w:rsidP="00C92426">
      <w:pPr>
        <w:spacing w:line="240" w:lineRule="auto"/>
        <w:ind w:left="0" w:hanging="2"/>
        <w:jc w:val="both"/>
        <w:rPr>
          <w:color w:val="auto"/>
          <w:lang w:val="es-ES_tradnl"/>
        </w:rPr>
      </w:pPr>
      <w:r w:rsidRPr="0078732B">
        <w:rPr>
          <w:color w:val="auto"/>
        </w:rPr>
        <w:t xml:space="preserve">GRANDO, R. C. </w:t>
      </w:r>
      <w:r w:rsidRPr="0078732B">
        <w:rPr>
          <w:iCs/>
          <w:color w:val="auto"/>
        </w:rPr>
        <w:t>O</w:t>
      </w:r>
      <w:r w:rsidRPr="0078732B">
        <w:rPr>
          <w:i/>
          <w:iCs/>
          <w:color w:val="auto"/>
        </w:rPr>
        <w:t xml:space="preserve"> </w:t>
      </w:r>
      <w:r w:rsidRPr="0078732B">
        <w:rPr>
          <w:iCs/>
          <w:color w:val="auto"/>
        </w:rPr>
        <w:t>conhecimento matemático e o uso de jogos na sala de aula. 239 f. (Tese de Doutorado)</w:t>
      </w:r>
      <w:r w:rsidRPr="0078732B">
        <w:rPr>
          <w:color w:val="auto"/>
        </w:rPr>
        <w:t xml:space="preserve"> - </w:t>
      </w:r>
      <w:r w:rsidRPr="0078732B">
        <w:rPr>
          <w:color w:val="auto"/>
          <w:lang w:val="es-ES_tradnl"/>
        </w:rPr>
        <w:t xml:space="preserve">Campinas, SP: [s.n], 2000. </w:t>
      </w:r>
    </w:p>
    <w:p w:rsidR="007B796A" w:rsidRDefault="007B796A" w:rsidP="0078732B">
      <w:pPr>
        <w:spacing w:before="120"/>
        <w:ind w:left="0" w:hanging="2"/>
        <w:jc w:val="both"/>
      </w:pPr>
    </w:p>
    <w:p w:rsidR="00BE4A99" w:rsidRDefault="00BE4A99">
      <w:pPr>
        <w:spacing w:line="240" w:lineRule="auto"/>
        <w:ind w:left="0" w:hanging="2"/>
        <w:jc w:val="both"/>
      </w:pPr>
    </w:p>
    <w:p w:rsidR="007B796A" w:rsidRDefault="007B796A">
      <w:pPr>
        <w:spacing w:line="360" w:lineRule="auto"/>
        <w:ind w:left="0" w:hanging="2"/>
        <w:jc w:val="center"/>
      </w:pPr>
    </w:p>
    <w:p w:rsidR="007B796A" w:rsidRDefault="009D7E31">
      <w:pPr>
        <w:spacing w:line="360" w:lineRule="auto"/>
        <w:ind w:left="0" w:hanging="2"/>
        <w:jc w:val="center"/>
        <w:rPr>
          <w:sz w:val="22"/>
          <w:szCs w:val="22"/>
        </w:rPr>
      </w:pPr>
      <w:r>
        <w:rPr>
          <w:sz w:val="22"/>
          <w:szCs w:val="22"/>
        </w:rPr>
        <w:t xml:space="preserve"> </w:t>
      </w:r>
    </w:p>
    <w:sectPr w:rsidR="007B796A">
      <w:headerReference w:type="even" r:id="rId11"/>
      <w:headerReference w:type="default" r:id="rId12"/>
      <w:footerReference w:type="even" r:id="rId13"/>
      <w:footerReference w:type="default" r:id="rId14"/>
      <w:headerReference w:type="first" r:id="rId15"/>
      <w:footerReference w:type="first" r:id="rId16"/>
      <w:pgSz w:w="11906" w:h="16838"/>
      <w:pgMar w:top="1843" w:right="1134" w:bottom="993"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767" w:rsidRDefault="006E7767">
      <w:pPr>
        <w:spacing w:after="0" w:line="240" w:lineRule="auto"/>
        <w:ind w:left="0" w:hanging="2"/>
      </w:pPr>
      <w:r>
        <w:separator/>
      </w:r>
    </w:p>
  </w:endnote>
  <w:endnote w:type="continuationSeparator" w:id="0">
    <w:p w:rsidR="006E7767" w:rsidRDefault="006E776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881" w:rsidRDefault="00675881">
    <w:pPr>
      <w:pStyle w:val="Rodap"/>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B" w:rsidRDefault="00AF1BEB" w:rsidP="00AF1BEB">
    <w:pPr>
      <w:pStyle w:val="Rodap"/>
      <w:tabs>
        <w:tab w:val="clear" w:pos="8504"/>
        <w:tab w:val="right" w:pos="9072"/>
      </w:tabs>
      <w:ind w:left="0" w:hanging="2"/>
      <w:rPr>
        <w:sz w:val="18"/>
        <w:szCs w:val="18"/>
      </w:rPr>
    </w:pPr>
    <w:r w:rsidRPr="00B76FD0">
      <w:rPr>
        <w:sz w:val="18"/>
        <w:szCs w:val="18"/>
      </w:rPr>
      <w:t>____________________________________________</w:t>
    </w:r>
    <w:r>
      <w:rPr>
        <w:sz w:val="18"/>
        <w:szCs w:val="18"/>
      </w:rPr>
      <w:t>____</w:t>
    </w:r>
    <w:r w:rsidRPr="00B76FD0">
      <w:rPr>
        <w:sz w:val="18"/>
        <w:szCs w:val="18"/>
      </w:rPr>
      <w:t>___________________________________</w:t>
    </w:r>
    <w:r>
      <w:rPr>
        <w:sz w:val="18"/>
        <w:szCs w:val="18"/>
      </w:rPr>
      <w:t>____________________</w:t>
    </w:r>
  </w:p>
  <w:p w:rsidR="007B796A" w:rsidRPr="00AF1BEB" w:rsidRDefault="00AF1BEB" w:rsidP="00AF1BEB">
    <w:pPr>
      <w:pStyle w:val="Rodap"/>
      <w:ind w:left="0" w:hanging="2"/>
      <w:rPr>
        <w:rFonts w:eastAsia="Arial"/>
      </w:rPr>
    </w:pPr>
    <w:r w:rsidRPr="004C06D8">
      <w:rPr>
        <w:rFonts w:ascii="Arial" w:hAnsi="Arial" w:cs="Arial"/>
        <w:b/>
        <w:sz w:val="16"/>
        <w:szCs w:val="16"/>
      </w:rPr>
      <w:t>XXI</w:t>
    </w:r>
    <w:r>
      <w:rPr>
        <w:rFonts w:ascii="Arial" w:hAnsi="Arial" w:cs="Arial"/>
        <w:b/>
        <w:sz w:val="16"/>
        <w:szCs w:val="16"/>
      </w:rPr>
      <w:t>I</w:t>
    </w:r>
    <w:r w:rsidRPr="004C06D8">
      <w:rPr>
        <w:rFonts w:ascii="Arial" w:hAnsi="Arial" w:cs="Arial"/>
        <w:b/>
        <w:sz w:val="16"/>
        <w:szCs w:val="16"/>
      </w:rPr>
      <w:t xml:space="preserve"> Ciência Viva - 201</w:t>
    </w:r>
    <w:r>
      <w:rPr>
        <w:rFonts w:ascii="Arial" w:hAnsi="Arial" w:cs="Arial"/>
        <w:b/>
        <w:sz w:val="16"/>
        <w:szCs w:val="16"/>
      </w:rPr>
      <w:t>7</w:t>
    </w:r>
    <w:r w:rsidRPr="00564FAD">
      <w:rPr>
        <w:rFonts w:ascii="Arial" w:hAnsi="Arial" w:cs="Arial"/>
        <w:sz w:val="14"/>
        <w:szCs w:val="18"/>
      </w:rPr>
      <w:tab/>
    </w:r>
    <w:r w:rsidRPr="00564FAD">
      <w:rPr>
        <w:rFonts w:ascii="Arial" w:hAnsi="Arial" w:cs="Arial"/>
        <w:sz w:val="14"/>
        <w:szCs w:val="14"/>
      </w:rPr>
      <w:tab/>
    </w:r>
    <w:r w:rsidRPr="0054338F">
      <w:rPr>
        <w:rFonts w:ascii="Arial" w:hAnsi="Arial" w:cs="Arial"/>
        <w:b/>
        <w:sz w:val="16"/>
        <w:szCs w:val="16"/>
      </w:rPr>
      <w:t>Uber</w:t>
    </w:r>
    <w:r>
      <w:rPr>
        <w:rFonts w:ascii="Arial" w:hAnsi="Arial" w:cs="Arial"/>
        <w:b/>
        <w:sz w:val="16"/>
        <w:szCs w:val="16"/>
      </w:rPr>
      <w:t>lândia</w:t>
    </w:r>
    <w:r w:rsidRPr="0054338F">
      <w:rPr>
        <w:rFonts w:ascii="Arial" w:hAnsi="Arial" w:cs="Arial"/>
        <w:b/>
        <w:spacing w:val="10"/>
        <w:sz w:val="16"/>
        <w:szCs w:val="16"/>
      </w:rPr>
      <w:t>/MG,</w:t>
    </w:r>
    <w:r w:rsidRPr="0054338F">
      <w:rPr>
        <w:rFonts w:ascii="Arial" w:hAnsi="Arial" w:cs="Arial"/>
        <w:b/>
        <w:sz w:val="16"/>
        <w:szCs w:val="16"/>
      </w:rPr>
      <w:t xml:space="preserve"> </w:t>
    </w:r>
    <w:r>
      <w:rPr>
        <w:rFonts w:ascii="Arial" w:hAnsi="Arial" w:cs="Arial"/>
        <w:b/>
        <w:sz w:val="16"/>
        <w:szCs w:val="16"/>
      </w:rPr>
      <w:t>21</w:t>
    </w:r>
    <w:r w:rsidRPr="0054338F">
      <w:rPr>
        <w:rFonts w:ascii="Arial" w:hAnsi="Arial" w:cs="Arial"/>
        <w:b/>
        <w:sz w:val="16"/>
        <w:szCs w:val="16"/>
      </w:rPr>
      <w:t xml:space="preserve"> </w:t>
    </w:r>
    <w:r>
      <w:rPr>
        <w:rFonts w:ascii="Arial" w:hAnsi="Arial" w:cs="Arial"/>
        <w:b/>
        <w:sz w:val="16"/>
        <w:szCs w:val="16"/>
      </w:rPr>
      <w:t>e 22</w:t>
    </w:r>
    <w:r w:rsidRPr="0054338F">
      <w:rPr>
        <w:rFonts w:ascii="Arial" w:hAnsi="Arial" w:cs="Arial"/>
        <w:b/>
        <w:sz w:val="16"/>
        <w:szCs w:val="16"/>
      </w:rPr>
      <w:t xml:space="preserve"> de </w:t>
    </w:r>
    <w:r>
      <w:rPr>
        <w:rFonts w:ascii="Arial" w:hAnsi="Arial" w:cs="Arial"/>
        <w:b/>
        <w:sz w:val="16"/>
        <w:szCs w:val="16"/>
      </w:rPr>
      <w:t>novembro</w:t>
    </w:r>
    <w:r w:rsidRPr="0054338F">
      <w:rPr>
        <w:rFonts w:ascii="Arial" w:hAnsi="Arial" w:cs="Arial"/>
        <w:b/>
        <w:sz w:val="16"/>
        <w:szCs w:val="16"/>
      </w:rPr>
      <w:t xml:space="preserve"> de 201</w:t>
    </w:r>
    <w:r>
      <w:rPr>
        <w:rFonts w:ascii="Arial" w:hAnsi="Arial" w:cs="Arial"/>
        <w:b/>
        <w:sz w:val="16"/>
        <w:szCs w:val="16"/>
      </w:rPr>
      <w:t>7</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881" w:rsidRDefault="00675881">
    <w:pPr>
      <w:pStyle w:val="Rodap"/>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767" w:rsidRDefault="006E7767">
      <w:pPr>
        <w:spacing w:after="0" w:line="240" w:lineRule="auto"/>
        <w:ind w:left="0" w:hanging="2"/>
      </w:pPr>
      <w:r>
        <w:separator/>
      </w:r>
    </w:p>
  </w:footnote>
  <w:footnote w:type="continuationSeparator" w:id="0">
    <w:p w:rsidR="006E7767" w:rsidRDefault="006E7767">
      <w:pPr>
        <w:spacing w:after="0" w:line="240" w:lineRule="auto"/>
        <w:ind w:left="0" w:hanging="2"/>
      </w:pPr>
      <w:r>
        <w:continuationSeparator/>
      </w:r>
    </w:p>
  </w:footnote>
  <w:footnote w:id="1">
    <w:p w:rsidR="00675881" w:rsidRDefault="00675881">
      <w:pPr>
        <w:pStyle w:val="Textodenotaderodap"/>
        <w:ind w:left="0" w:hanging="2"/>
      </w:pPr>
      <w:r>
        <w:rPr>
          <w:rStyle w:val="Refdenotaderodap"/>
        </w:rPr>
        <w:footnoteRef/>
      </w:r>
      <w:r>
        <w:t xml:space="preserve"> Nessas cartas haviam perguntas relacionadas aos conteúdos matemáticos já estudados no 6º ano.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96A" w:rsidRDefault="009D7E31">
    <w:pPr>
      <w:tabs>
        <w:tab w:val="center" w:pos="4252"/>
        <w:tab w:val="right" w:pos="8504"/>
      </w:tabs>
      <w:spacing w:before="709" w:line="240" w:lineRule="auto"/>
      <w:ind w:left="0" w:hanging="2"/>
      <w:jc w:val="right"/>
    </w:pPr>
    <w:r>
      <w:fldChar w:fldCharType="begin"/>
    </w:r>
    <w:r>
      <w:instrText>PAGE</w:instrText>
    </w:r>
    <w:r>
      <w:fldChar w:fldCharType="end"/>
    </w:r>
  </w:p>
  <w:p w:rsidR="007B796A" w:rsidRDefault="007B796A">
    <w:pPr>
      <w:tabs>
        <w:tab w:val="center" w:pos="4252"/>
        <w:tab w:val="right" w:pos="8504"/>
      </w:tabs>
      <w:spacing w:line="240" w:lineRule="auto"/>
      <w:ind w:left="0" w:right="36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96A" w:rsidRDefault="009F1F9A" w:rsidP="009F1F9A">
    <w:pPr>
      <w:pBdr>
        <w:bottom w:val="single" w:sz="4" w:space="24" w:color="000000"/>
      </w:pBdr>
      <w:tabs>
        <w:tab w:val="center" w:pos="4216"/>
        <w:tab w:val="left" w:pos="4845"/>
        <w:tab w:val="left" w:pos="4956"/>
        <w:tab w:val="left" w:pos="5664"/>
      </w:tabs>
      <w:spacing w:before="709" w:line="240" w:lineRule="auto"/>
      <w:ind w:left="2" w:right="70" w:hanging="4"/>
      <w:rPr>
        <w:rFonts w:ascii="Arial" w:eastAsia="Arial" w:hAnsi="Arial" w:cs="Arial"/>
        <w:sz w:val="36"/>
        <w:szCs w:val="36"/>
      </w:rPr>
    </w:pPr>
    <w:r w:rsidRPr="009F1F9A">
      <w:rPr>
        <w:rFonts w:ascii="Arial" w:eastAsia="Arial" w:hAnsi="Arial" w:cs="Arial"/>
        <w:b/>
        <w:noProof/>
        <w:sz w:val="36"/>
        <w:szCs w:val="36"/>
      </w:rPr>
      <w:drawing>
        <wp:anchor distT="0" distB="0" distL="114300" distR="114300" simplePos="0" relativeHeight="251659264" behindDoc="0" locked="0" layoutInCell="1" allowOverlap="1" wp14:anchorId="25997A79" wp14:editId="0BFC3393">
          <wp:simplePos x="0" y="0"/>
          <wp:positionH relativeFrom="margin">
            <wp:align>left</wp:align>
          </wp:positionH>
          <wp:positionV relativeFrom="paragraph">
            <wp:posOffset>426085</wp:posOffset>
          </wp:positionV>
          <wp:extent cx="1619250" cy="485775"/>
          <wp:effectExtent l="0" t="0" r="0" b="9525"/>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485775"/>
                  </a:xfrm>
                  <a:prstGeom prst="rect">
                    <a:avLst/>
                  </a:prstGeom>
                  <a:noFill/>
                </pic:spPr>
              </pic:pic>
            </a:graphicData>
          </a:graphic>
          <wp14:sizeRelH relativeFrom="page">
            <wp14:pctWidth>0</wp14:pctWidth>
          </wp14:sizeRelH>
          <wp14:sizeRelV relativeFrom="page">
            <wp14:pctHeight>0</wp14:pctHeight>
          </wp14:sizeRelV>
        </wp:anchor>
      </w:drawing>
    </w:r>
    <w:r w:rsidRPr="009F1F9A">
      <w:rPr>
        <w:rFonts w:ascii="Arial" w:eastAsia="Arial" w:hAnsi="Arial" w:cs="Arial"/>
        <w:b/>
        <w:noProof/>
        <w:sz w:val="36"/>
        <w:szCs w:val="36"/>
      </w:rPr>
      <w:drawing>
        <wp:anchor distT="0" distB="0" distL="114300" distR="114300" simplePos="0" relativeHeight="251661312" behindDoc="0" locked="0" layoutInCell="1" allowOverlap="1" wp14:anchorId="6FEA519B" wp14:editId="0B49AB1C">
          <wp:simplePos x="0" y="0"/>
          <wp:positionH relativeFrom="column">
            <wp:posOffset>4362450</wp:posOffset>
          </wp:positionH>
          <wp:positionV relativeFrom="paragraph">
            <wp:posOffset>368935</wp:posOffset>
          </wp:positionV>
          <wp:extent cx="1514475" cy="523875"/>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523875"/>
                  </a:xfrm>
                  <a:prstGeom prst="rect">
                    <a:avLst/>
                  </a:prstGeom>
                  <a:noFill/>
                </pic:spPr>
              </pic:pic>
            </a:graphicData>
          </a:graphic>
          <wp14:sizeRelH relativeFrom="page">
            <wp14:pctWidth>0</wp14:pctWidth>
          </wp14:sizeRelH>
          <wp14:sizeRelV relativeFrom="page">
            <wp14:pctHeight>0</wp14:pctHeight>
          </wp14:sizeRelV>
        </wp:anchor>
      </w:drawing>
    </w:r>
    <w:r w:rsidRPr="009F1F9A">
      <w:rPr>
        <w:rFonts w:ascii="Arial" w:eastAsia="Arial" w:hAnsi="Arial" w:cs="Arial"/>
        <w:b/>
        <w:noProof/>
        <w:sz w:val="36"/>
        <w:szCs w:val="36"/>
      </w:rPr>
      <w:drawing>
        <wp:anchor distT="0" distB="0" distL="114300" distR="114300" simplePos="0" relativeHeight="251660288" behindDoc="0" locked="0" layoutInCell="1" allowOverlap="1" wp14:anchorId="474C7850" wp14:editId="5BB0799D">
          <wp:simplePos x="0" y="0"/>
          <wp:positionH relativeFrom="page">
            <wp:align>center</wp:align>
          </wp:positionH>
          <wp:positionV relativeFrom="paragraph">
            <wp:posOffset>276225</wp:posOffset>
          </wp:positionV>
          <wp:extent cx="942975" cy="676275"/>
          <wp:effectExtent l="0" t="0" r="9525" b="952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2975" cy="676275"/>
                  </a:xfrm>
                  <a:prstGeom prst="rect">
                    <a:avLst/>
                  </a:prstGeom>
                  <a:noFill/>
                </pic:spPr>
              </pic:pic>
            </a:graphicData>
          </a:graphic>
          <wp14:sizeRelH relativeFrom="page">
            <wp14:pctWidth>0</wp14:pctWidth>
          </wp14:sizeRelH>
          <wp14:sizeRelV relativeFrom="page">
            <wp14:pctHeight>0</wp14:pctHeight>
          </wp14:sizeRelV>
        </wp:anchor>
      </w:drawing>
    </w:r>
    <w:r w:rsidR="009D7E31">
      <w:rPr>
        <w:rFonts w:ascii="Arial" w:eastAsia="Arial" w:hAnsi="Arial" w:cs="Arial"/>
        <w:b/>
        <w:sz w:val="36"/>
        <w:szCs w:val="36"/>
      </w:rPr>
      <w:tab/>
    </w:r>
    <w:r w:rsidR="009D7E31">
      <w:rPr>
        <w:rFonts w:ascii="Arial" w:eastAsia="Arial" w:hAnsi="Arial" w:cs="Arial"/>
        <w:b/>
        <w:sz w:val="36"/>
        <w:szCs w:val="36"/>
      </w:rPr>
      <w:tab/>
    </w:r>
    <w:r w:rsidR="009D7E31">
      <w:rPr>
        <w:rFonts w:ascii="Arial" w:eastAsia="Arial" w:hAnsi="Arial" w:cs="Arial"/>
        <w:b/>
        <w:sz w:val="36"/>
        <w:szCs w:val="36"/>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96A" w:rsidRDefault="009D7E31">
    <w:pPr>
      <w:pBdr>
        <w:bottom w:val="single" w:sz="4" w:space="1" w:color="000000"/>
      </w:pBdr>
      <w:tabs>
        <w:tab w:val="left" w:pos="8115"/>
        <w:tab w:val="left" w:pos="8160"/>
        <w:tab w:val="left" w:pos="8820"/>
        <w:tab w:val="right" w:pos="9000"/>
      </w:tabs>
      <w:spacing w:before="709" w:line="240" w:lineRule="auto"/>
      <w:ind w:left="0" w:right="70" w:hanging="2"/>
      <w:rPr>
        <w:rFonts w:ascii="Arial" w:eastAsia="Arial" w:hAnsi="Arial" w:cs="Arial"/>
        <w:sz w:val="18"/>
        <w:szCs w:val="18"/>
      </w:rPr>
    </w:pPr>
    <w:r>
      <w:rPr>
        <w:rFonts w:ascii="Arial" w:eastAsia="Arial" w:hAnsi="Arial" w:cs="Arial"/>
        <w:b/>
        <w:sz w:val="20"/>
        <w:szCs w:val="20"/>
      </w:rPr>
      <w:t>XVIII Simpósio Nacional de Ensino de Física – SNEF 2009 – Vitória, ES</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03294"/>
    <w:multiLevelType w:val="hybridMultilevel"/>
    <w:tmpl w:val="4F587212"/>
    <w:lvl w:ilvl="0" w:tplc="04160005">
      <w:start w:val="1"/>
      <w:numFmt w:val="bullet"/>
      <w:lvlText w:val=""/>
      <w:lvlJc w:val="left"/>
      <w:pPr>
        <w:ind w:left="718" w:hanging="360"/>
      </w:pPr>
      <w:rPr>
        <w:rFonts w:ascii="Wingdings" w:hAnsi="Wingdings" w:hint="default"/>
      </w:rPr>
    </w:lvl>
    <w:lvl w:ilvl="1" w:tplc="04160003" w:tentative="1">
      <w:start w:val="1"/>
      <w:numFmt w:val="bullet"/>
      <w:lvlText w:val="o"/>
      <w:lvlJc w:val="left"/>
      <w:pPr>
        <w:ind w:left="1438" w:hanging="360"/>
      </w:pPr>
      <w:rPr>
        <w:rFonts w:ascii="Courier New" w:hAnsi="Courier New" w:cs="Courier New" w:hint="default"/>
      </w:rPr>
    </w:lvl>
    <w:lvl w:ilvl="2" w:tplc="04160005" w:tentative="1">
      <w:start w:val="1"/>
      <w:numFmt w:val="bullet"/>
      <w:lvlText w:val=""/>
      <w:lvlJc w:val="left"/>
      <w:pPr>
        <w:ind w:left="2158" w:hanging="360"/>
      </w:pPr>
      <w:rPr>
        <w:rFonts w:ascii="Wingdings" w:hAnsi="Wingdings" w:hint="default"/>
      </w:rPr>
    </w:lvl>
    <w:lvl w:ilvl="3" w:tplc="04160001" w:tentative="1">
      <w:start w:val="1"/>
      <w:numFmt w:val="bullet"/>
      <w:lvlText w:val=""/>
      <w:lvlJc w:val="left"/>
      <w:pPr>
        <w:ind w:left="2878" w:hanging="360"/>
      </w:pPr>
      <w:rPr>
        <w:rFonts w:ascii="Symbol" w:hAnsi="Symbol" w:hint="default"/>
      </w:rPr>
    </w:lvl>
    <w:lvl w:ilvl="4" w:tplc="04160003" w:tentative="1">
      <w:start w:val="1"/>
      <w:numFmt w:val="bullet"/>
      <w:lvlText w:val="o"/>
      <w:lvlJc w:val="left"/>
      <w:pPr>
        <w:ind w:left="3598" w:hanging="360"/>
      </w:pPr>
      <w:rPr>
        <w:rFonts w:ascii="Courier New" w:hAnsi="Courier New" w:cs="Courier New" w:hint="default"/>
      </w:rPr>
    </w:lvl>
    <w:lvl w:ilvl="5" w:tplc="04160005" w:tentative="1">
      <w:start w:val="1"/>
      <w:numFmt w:val="bullet"/>
      <w:lvlText w:val=""/>
      <w:lvlJc w:val="left"/>
      <w:pPr>
        <w:ind w:left="4318" w:hanging="360"/>
      </w:pPr>
      <w:rPr>
        <w:rFonts w:ascii="Wingdings" w:hAnsi="Wingdings" w:hint="default"/>
      </w:rPr>
    </w:lvl>
    <w:lvl w:ilvl="6" w:tplc="04160001" w:tentative="1">
      <w:start w:val="1"/>
      <w:numFmt w:val="bullet"/>
      <w:lvlText w:val=""/>
      <w:lvlJc w:val="left"/>
      <w:pPr>
        <w:ind w:left="5038" w:hanging="360"/>
      </w:pPr>
      <w:rPr>
        <w:rFonts w:ascii="Symbol" w:hAnsi="Symbol" w:hint="default"/>
      </w:rPr>
    </w:lvl>
    <w:lvl w:ilvl="7" w:tplc="04160003" w:tentative="1">
      <w:start w:val="1"/>
      <w:numFmt w:val="bullet"/>
      <w:lvlText w:val="o"/>
      <w:lvlJc w:val="left"/>
      <w:pPr>
        <w:ind w:left="5758" w:hanging="360"/>
      </w:pPr>
      <w:rPr>
        <w:rFonts w:ascii="Courier New" w:hAnsi="Courier New" w:cs="Courier New" w:hint="default"/>
      </w:rPr>
    </w:lvl>
    <w:lvl w:ilvl="8" w:tplc="04160005" w:tentative="1">
      <w:start w:val="1"/>
      <w:numFmt w:val="bullet"/>
      <w:lvlText w:val=""/>
      <w:lvlJc w:val="left"/>
      <w:pPr>
        <w:ind w:left="6478" w:hanging="360"/>
      </w:pPr>
      <w:rPr>
        <w:rFonts w:ascii="Wingdings" w:hAnsi="Wingdings" w:hint="default"/>
      </w:rPr>
    </w:lvl>
  </w:abstractNum>
  <w:abstractNum w:abstractNumId="1" w15:restartNumberingAfterBreak="0">
    <w:nsid w:val="4081611A"/>
    <w:multiLevelType w:val="hybridMultilevel"/>
    <w:tmpl w:val="EDA6A3A8"/>
    <w:lvl w:ilvl="0" w:tplc="04160005">
      <w:start w:val="1"/>
      <w:numFmt w:val="bullet"/>
      <w:lvlText w:val=""/>
      <w:lvlJc w:val="left"/>
      <w:pPr>
        <w:ind w:left="718" w:hanging="360"/>
      </w:pPr>
      <w:rPr>
        <w:rFonts w:ascii="Wingdings" w:hAnsi="Wingdings" w:hint="default"/>
      </w:rPr>
    </w:lvl>
    <w:lvl w:ilvl="1" w:tplc="04160003" w:tentative="1">
      <w:start w:val="1"/>
      <w:numFmt w:val="bullet"/>
      <w:lvlText w:val="o"/>
      <w:lvlJc w:val="left"/>
      <w:pPr>
        <w:ind w:left="1438" w:hanging="360"/>
      </w:pPr>
      <w:rPr>
        <w:rFonts w:ascii="Courier New" w:hAnsi="Courier New" w:cs="Courier New" w:hint="default"/>
      </w:rPr>
    </w:lvl>
    <w:lvl w:ilvl="2" w:tplc="04160005" w:tentative="1">
      <w:start w:val="1"/>
      <w:numFmt w:val="bullet"/>
      <w:lvlText w:val=""/>
      <w:lvlJc w:val="left"/>
      <w:pPr>
        <w:ind w:left="2158" w:hanging="360"/>
      </w:pPr>
      <w:rPr>
        <w:rFonts w:ascii="Wingdings" w:hAnsi="Wingdings" w:hint="default"/>
      </w:rPr>
    </w:lvl>
    <w:lvl w:ilvl="3" w:tplc="04160001" w:tentative="1">
      <w:start w:val="1"/>
      <w:numFmt w:val="bullet"/>
      <w:lvlText w:val=""/>
      <w:lvlJc w:val="left"/>
      <w:pPr>
        <w:ind w:left="2878" w:hanging="360"/>
      </w:pPr>
      <w:rPr>
        <w:rFonts w:ascii="Symbol" w:hAnsi="Symbol" w:hint="default"/>
      </w:rPr>
    </w:lvl>
    <w:lvl w:ilvl="4" w:tplc="04160003" w:tentative="1">
      <w:start w:val="1"/>
      <w:numFmt w:val="bullet"/>
      <w:lvlText w:val="o"/>
      <w:lvlJc w:val="left"/>
      <w:pPr>
        <w:ind w:left="3598" w:hanging="360"/>
      </w:pPr>
      <w:rPr>
        <w:rFonts w:ascii="Courier New" w:hAnsi="Courier New" w:cs="Courier New" w:hint="default"/>
      </w:rPr>
    </w:lvl>
    <w:lvl w:ilvl="5" w:tplc="04160005" w:tentative="1">
      <w:start w:val="1"/>
      <w:numFmt w:val="bullet"/>
      <w:lvlText w:val=""/>
      <w:lvlJc w:val="left"/>
      <w:pPr>
        <w:ind w:left="4318" w:hanging="360"/>
      </w:pPr>
      <w:rPr>
        <w:rFonts w:ascii="Wingdings" w:hAnsi="Wingdings" w:hint="default"/>
      </w:rPr>
    </w:lvl>
    <w:lvl w:ilvl="6" w:tplc="04160001" w:tentative="1">
      <w:start w:val="1"/>
      <w:numFmt w:val="bullet"/>
      <w:lvlText w:val=""/>
      <w:lvlJc w:val="left"/>
      <w:pPr>
        <w:ind w:left="5038" w:hanging="360"/>
      </w:pPr>
      <w:rPr>
        <w:rFonts w:ascii="Symbol" w:hAnsi="Symbol" w:hint="default"/>
      </w:rPr>
    </w:lvl>
    <w:lvl w:ilvl="7" w:tplc="04160003" w:tentative="1">
      <w:start w:val="1"/>
      <w:numFmt w:val="bullet"/>
      <w:lvlText w:val="o"/>
      <w:lvlJc w:val="left"/>
      <w:pPr>
        <w:ind w:left="5758" w:hanging="360"/>
      </w:pPr>
      <w:rPr>
        <w:rFonts w:ascii="Courier New" w:hAnsi="Courier New" w:cs="Courier New" w:hint="default"/>
      </w:rPr>
    </w:lvl>
    <w:lvl w:ilvl="8" w:tplc="04160005" w:tentative="1">
      <w:start w:val="1"/>
      <w:numFmt w:val="bullet"/>
      <w:lvlText w:val=""/>
      <w:lvlJc w:val="left"/>
      <w:pPr>
        <w:ind w:left="647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96A"/>
    <w:rsid w:val="00010DB2"/>
    <w:rsid w:val="00034234"/>
    <w:rsid w:val="000452E9"/>
    <w:rsid w:val="00054654"/>
    <w:rsid w:val="0005669C"/>
    <w:rsid w:val="000A0687"/>
    <w:rsid w:val="000A66A8"/>
    <w:rsid w:val="000F1CE8"/>
    <w:rsid w:val="00110BF3"/>
    <w:rsid w:val="00122CAA"/>
    <w:rsid w:val="00157FFB"/>
    <w:rsid w:val="00175A56"/>
    <w:rsid w:val="00194DEB"/>
    <w:rsid w:val="001D7486"/>
    <w:rsid w:val="00291496"/>
    <w:rsid w:val="00295F4E"/>
    <w:rsid w:val="002D353F"/>
    <w:rsid w:val="002D5F3C"/>
    <w:rsid w:val="0030275F"/>
    <w:rsid w:val="00332D21"/>
    <w:rsid w:val="00337B6B"/>
    <w:rsid w:val="00341629"/>
    <w:rsid w:val="00354318"/>
    <w:rsid w:val="00367A3A"/>
    <w:rsid w:val="003718F1"/>
    <w:rsid w:val="003A78B7"/>
    <w:rsid w:val="00427912"/>
    <w:rsid w:val="004A7EE5"/>
    <w:rsid w:val="004B35C4"/>
    <w:rsid w:val="004D6E8B"/>
    <w:rsid w:val="0054243B"/>
    <w:rsid w:val="00543FEF"/>
    <w:rsid w:val="00557CE6"/>
    <w:rsid w:val="005641D9"/>
    <w:rsid w:val="006260C9"/>
    <w:rsid w:val="00644ADA"/>
    <w:rsid w:val="0064623E"/>
    <w:rsid w:val="006559FD"/>
    <w:rsid w:val="00675881"/>
    <w:rsid w:val="00690298"/>
    <w:rsid w:val="006A5F2A"/>
    <w:rsid w:val="006C3E5E"/>
    <w:rsid w:val="006D7582"/>
    <w:rsid w:val="006E7767"/>
    <w:rsid w:val="007161A5"/>
    <w:rsid w:val="0078732B"/>
    <w:rsid w:val="00790D14"/>
    <w:rsid w:val="007A29DD"/>
    <w:rsid w:val="007B6C8C"/>
    <w:rsid w:val="007B796A"/>
    <w:rsid w:val="008456E8"/>
    <w:rsid w:val="008E4435"/>
    <w:rsid w:val="00913D6C"/>
    <w:rsid w:val="0093081F"/>
    <w:rsid w:val="009320EC"/>
    <w:rsid w:val="00967229"/>
    <w:rsid w:val="009C3ADA"/>
    <w:rsid w:val="009C5F5E"/>
    <w:rsid w:val="009D21C4"/>
    <w:rsid w:val="009D7E31"/>
    <w:rsid w:val="009F1F9A"/>
    <w:rsid w:val="009F676B"/>
    <w:rsid w:val="00A02A9A"/>
    <w:rsid w:val="00A20717"/>
    <w:rsid w:val="00A27488"/>
    <w:rsid w:val="00A329B3"/>
    <w:rsid w:val="00A6213A"/>
    <w:rsid w:val="00A77A31"/>
    <w:rsid w:val="00AC494C"/>
    <w:rsid w:val="00AE2B2C"/>
    <w:rsid w:val="00AF1BEB"/>
    <w:rsid w:val="00B506F9"/>
    <w:rsid w:val="00B71BC7"/>
    <w:rsid w:val="00B8081B"/>
    <w:rsid w:val="00BA035D"/>
    <w:rsid w:val="00BC4CDE"/>
    <w:rsid w:val="00BD2F15"/>
    <w:rsid w:val="00BE4A99"/>
    <w:rsid w:val="00BF6024"/>
    <w:rsid w:val="00C1135C"/>
    <w:rsid w:val="00C32576"/>
    <w:rsid w:val="00C658C2"/>
    <w:rsid w:val="00C92426"/>
    <w:rsid w:val="00CA7A07"/>
    <w:rsid w:val="00CD5E93"/>
    <w:rsid w:val="00CD7B14"/>
    <w:rsid w:val="00CF4CF1"/>
    <w:rsid w:val="00D70D23"/>
    <w:rsid w:val="00DA1BA0"/>
    <w:rsid w:val="00DA712F"/>
    <w:rsid w:val="00DC0384"/>
    <w:rsid w:val="00DF13DC"/>
    <w:rsid w:val="00DF62E5"/>
    <w:rsid w:val="00DF6754"/>
    <w:rsid w:val="00E041DB"/>
    <w:rsid w:val="00E072C3"/>
    <w:rsid w:val="00E94005"/>
    <w:rsid w:val="00EB63DF"/>
    <w:rsid w:val="00EC2766"/>
    <w:rsid w:val="00EC47E2"/>
    <w:rsid w:val="00EC6BA5"/>
    <w:rsid w:val="00F16663"/>
    <w:rsid w:val="00F35428"/>
    <w:rsid w:val="00FF75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277CDB-7DD2-4FFC-A25E-5CBF12D2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pt-BR" w:eastAsia="pt-BR" w:bidi="ar-SA"/>
      </w:rPr>
    </w:rPrDefault>
    <w:pPrDefault>
      <w:pPr>
        <w:pBdr>
          <w:top w:val="nil"/>
          <w:left w:val="nil"/>
          <w:bottom w:val="nil"/>
          <w:right w:val="nil"/>
          <w:between w:val="nil"/>
        </w:pBdr>
        <w:spacing w:after="120"/>
        <w:ind w:firstLine="85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pPr>
      <w:keepNext/>
      <w:spacing w:before="240" w:after="60"/>
    </w:pPr>
    <w:rPr>
      <w:rFonts w:ascii="Arial" w:hAnsi="Arial" w:cs="Arial"/>
      <w:b/>
      <w:bCs/>
      <w:kern w:val="32"/>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spacing w:before="240" w:after="60"/>
      <w:outlineLvl w:val="2"/>
    </w:pPr>
    <w:rPr>
      <w:rFonts w:ascii="Arial" w:hAnsi="Arial" w:cs="Arial"/>
      <w:b/>
      <w:bCs/>
      <w:sz w:val="26"/>
      <w:szCs w:val="26"/>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pPr>
    <w:rPr>
      <w:b/>
      <w:sz w:val="72"/>
      <w:szCs w:val="72"/>
    </w:rPr>
  </w:style>
  <w:style w:type="paragraph" w:customStyle="1" w:styleId="XIEPEF-TtulodeSeo">
    <w:name w:val="XI EPEF - Título de Seção"/>
    <w:basedOn w:val="Ttulo1"/>
    <w:pPr>
      <w:spacing w:after="100" w:afterAutospacing="1"/>
    </w:pPr>
    <w:rPr>
      <w:sz w:val="24"/>
    </w:rPr>
  </w:style>
  <w:style w:type="paragraph" w:customStyle="1" w:styleId="XIEPEF-resumodoartigo">
    <w:name w:val="XI EPEF - resumo do artigo"/>
    <w:basedOn w:val="Normal"/>
    <w:pPr>
      <w:spacing w:after="100" w:afterAutospacing="1"/>
      <w:jc w:val="both"/>
    </w:pPr>
    <w:rPr>
      <w:rFonts w:ascii="Arial" w:hAnsi="Arial"/>
    </w:rPr>
  </w:style>
  <w:style w:type="paragraph" w:customStyle="1" w:styleId="XIEPEF-cincopalavraschave-portuguesingls">
    <w:name w:val="XI EPEF - cinco palavras chave - portugues/inglês"/>
    <w:basedOn w:val="Normal"/>
    <w:pPr>
      <w:spacing w:after="100" w:afterAutospacing="1"/>
    </w:pPr>
    <w:rPr>
      <w:rFonts w:ascii="Arial" w:hAnsi="Arial"/>
    </w:rPr>
  </w:style>
  <w:style w:type="paragraph" w:customStyle="1" w:styleId="XIEPEF-AUTORES">
    <w:name w:val="XI EPEF - AUTORES"/>
    <w:basedOn w:val="Normal"/>
    <w:pPr>
      <w:spacing w:after="100" w:afterAutospacing="1"/>
      <w:jc w:val="center"/>
    </w:pPr>
    <w:rPr>
      <w:rFonts w:ascii="Arial" w:hAnsi="Arial"/>
      <w:b/>
    </w:rPr>
  </w:style>
  <w:style w:type="paragraph" w:customStyle="1" w:styleId="XIEPEF-instituiodepartamentoescolaee-mail">
    <w:name w:val="XIEPEF - instituição/departamento/escola;e e-mail"/>
    <w:basedOn w:val="Normal"/>
    <w:pPr>
      <w:jc w:val="center"/>
    </w:pPr>
    <w:rPr>
      <w:rFonts w:ascii="Arial" w:hAnsi="Arial" w:cs="Arial"/>
      <w:sz w:val="20"/>
      <w:szCs w:val="20"/>
    </w:rPr>
  </w:style>
  <w:style w:type="paragraph" w:customStyle="1" w:styleId="XIEPEF-TTULO-PORTUGUS">
    <w:name w:val="XI EPEF - TÍTULO - PORTUGUÊS"/>
    <w:basedOn w:val="XIEPEF-cincopalavraschave-portuguesingls"/>
    <w:pPr>
      <w:jc w:val="center"/>
    </w:pPr>
    <w:rPr>
      <w:rFonts w:cs="Arial"/>
      <w:b/>
      <w:sz w:val="28"/>
      <w:szCs w:val="28"/>
    </w:rPr>
  </w:style>
  <w:style w:type="paragraph" w:customStyle="1" w:styleId="XIEPEF-TextoNormal">
    <w:name w:val="XI EPEF - Texto Normal"/>
    <w:basedOn w:val="Normal"/>
    <w:pPr>
      <w:jc w:val="both"/>
    </w:pPr>
    <w:rPr>
      <w:rFonts w:ascii="Arial" w:hAnsi="Arial"/>
    </w:rPr>
  </w:style>
  <w:style w:type="paragraph" w:customStyle="1" w:styleId="XIEPEF-Subttulo1">
    <w:name w:val="XI EPEF - Subtítulo 1"/>
    <w:basedOn w:val="XIEPEF-TtulodeSeo"/>
    <w:rPr>
      <w:i/>
    </w:rPr>
  </w:style>
  <w:style w:type="paragraph" w:styleId="Cabealho">
    <w:name w:val="header"/>
    <w:basedOn w:val="Normal"/>
    <w:pPr>
      <w:tabs>
        <w:tab w:val="center" w:pos="4252"/>
        <w:tab w:val="right" w:pos="8504"/>
      </w:tabs>
    </w:pPr>
  </w:style>
  <w:style w:type="paragraph" w:customStyle="1" w:styleId="XIEPEF-Subttulo2">
    <w:name w:val="XI EPEF - Subtítulo 2"/>
    <w:basedOn w:val="Ttulo3"/>
    <w:pPr>
      <w:spacing w:after="100" w:afterAutospacing="1"/>
    </w:pPr>
    <w:rPr>
      <w:sz w:val="22"/>
      <w:szCs w:val="22"/>
    </w:rPr>
  </w:style>
  <w:style w:type="paragraph" w:styleId="Rodap">
    <w:name w:val="footer"/>
    <w:basedOn w:val="Normal"/>
    <w:link w:val="RodapChar"/>
    <w:pPr>
      <w:tabs>
        <w:tab w:val="center" w:pos="4252"/>
        <w:tab w:val="right" w:pos="8504"/>
      </w:tabs>
    </w:pPr>
  </w:style>
  <w:style w:type="character" w:styleId="Nmerodepgina">
    <w:name w:val="page numbe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customStyle="1" w:styleId="Citacoesoutrosautores">
    <w:name w:val="Citacoes_outros_autores"/>
    <w:basedOn w:val="Normal"/>
    <w:pPr>
      <w:ind w:left="2268" w:firstLine="0"/>
      <w:jc w:val="both"/>
    </w:pPr>
    <w:rPr>
      <w:rFonts w:ascii="Arial" w:hAnsi="Arial" w:cs="Arial"/>
      <w:sz w:val="18"/>
    </w:rPr>
  </w:style>
  <w:style w:type="paragraph" w:customStyle="1" w:styleId="Citacoessujeitospesquisa">
    <w:name w:val="Citacoes_sujeitos_pesquisa"/>
    <w:basedOn w:val="Citacoesoutrosautores"/>
    <w:rPr>
      <w:i/>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ind w:firstLine="0"/>
    </w:pPr>
  </w:style>
  <w:style w:type="character" w:customStyle="1" w:styleId="NormalWebChar">
    <w:name w:val="Normal (Web) Char"/>
    <w:rPr>
      <w:w w:val="100"/>
      <w:position w:val="-1"/>
      <w:sz w:val="24"/>
      <w:szCs w:val="24"/>
      <w:effect w:val="none"/>
      <w:vertAlign w:val="baseline"/>
      <w:cs w:val="0"/>
      <w:em w:val="none"/>
    </w:rPr>
  </w:style>
  <w:style w:type="character" w:styleId="MquinadeescreverHTML">
    <w:name w:val="HTML Typewriter"/>
    <w:rPr>
      <w:rFonts w:ascii="Courier New" w:eastAsia="Courier New" w:hAnsi="Courier New" w:cs="Courier New"/>
      <w:w w:val="100"/>
      <w:position w:val="-1"/>
      <w:sz w:val="20"/>
      <w:szCs w:val="20"/>
      <w:effect w:val="none"/>
      <w:vertAlign w:val="baseline"/>
      <w:cs w:val="0"/>
      <w:em w:val="none"/>
    </w:rPr>
  </w:style>
  <w:style w:type="paragraph" w:styleId="Recuodecorpodetexto2">
    <w:name w:val="Body Text Indent 2"/>
    <w:basedOn w:val="Normal"/>
    <w:pPr>
      <w:spacing w:line="480" w:lineRule="auto"/>
      <w:ind w:left="283" w:firstLine="0"/>
    </w:pPr>
  </w:style>
  <w:style w:type="character" w:customStyle="1" w:styleId="Recuodecorpodetexto2Char">
    <w:name w:val="Recuo de corpo de texto 2 Char"/>
    <w:rPr>
      <w:w w:val="100"/>
      <w:position w:val="-1"/>
      <w:sz w:val="24"/>
      <w:szCs w:val="24"/>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Corpodetexto3">
    <w:name w:val="Body Text 3"/>
    <w:basedOn w:val="Normal"/>
    <w:link w:val="Corpodetexto3Char"/>
    <w:uiPriority w:val="99"/>
    <w:semiHidden/>
    <w:unhideWhenUsed/>
    <w:rsid w:val="0030275F"/>
    <w:pPr>
      <w:pBdr>
        <w:top w:val="none" w:sz="0" w:space="0" w:color="auto"/>
        <w:left w:val="none" w:sz="0" w:space="0" w:color="auto"/>
        <w:bottom w:val="none" w:sz="0" w:space="0" w:color="auto"/>
        <w:right w:val="none" w:sz="0" w:space="0" w:color="auto"/>
        <w:between w:val="none" w:sz="0" w:space="0" w:color="auto"/>
      </w:pBdr>
      <w:suppressAutoHyphens w:val="0"/>
      <w:spacing w:line="276" w:lineRule="auto"/>
      <w:ind w:leftChars="0" w:left="0" w:firstLineChars="0" w:firstLine="0"/>
      <w:textDirection w:val="lrTb"/>
      <w:textAlignment w:val="auto"/>
      <w:outlineLvl w:val="9"/>
    </w:pPr>
    <w:rPr>
      <w:rFonts w:asciiTheme="minorHAnsi" w:eastAsiaTheme="minorHAnsi" w:hAnsiTheme="minorHAnsi" w:cstheme="minorBidi"/>
      <w:color w:val="auto"/>
      <w:position w:val="0"/>
      <w:sz w:val="16"/>
      <w:szCs w:val="16"/>
      <w:lang w:eastAsia="en-US"/>
    </w:rPr>
  </w:style>
  <w:style w:type="character" w:customStyle="1" w:styleId="Corpodetexto3Char">
    <w:name w:val="Corpo de texto 3 Char"/>
    <w:basedOn w:val="Fontepargpadro"/>
    <w:link w:val="Corpodetexto3"/>
    <w:uiPriority w:val="99"/>
    <w:semiHidden/>
    <w:rsid w:val="0030275F"/>
    <w:rPr>
      <w:rFonts w:asciiTheme="minorHAnsi" w:eastAsiaTheme="minorHAnsi" w:hAnsiTheme="minorHAnsi" w:cstheme="minorBidi"/>
      <w:color w:val="auto"/>
      <w:sz w:val="16"/>
      <w:szCs w:val="16"/>
      <w:lang w:eastAsia="en-US"/>
    </w:rPr>
  </w:style>
  <w:style w:type="paragraph" w:styleId="PargrafodaLista">
    <w:name w:val="List Paragraph"/>
    <w:basedOn w:val="Normal"/>
    <w:uiPriority w:val="34"/>
    <w:qFormat/>
    <w:rsid w:val="009F676B"/>
    <w:pPr>
      <w:ind w:left="720"/>
      <w:contextualSpacing/>
    </w:pPr>
  </w:style>
  <w:style w:type="character" w:styleId="Refdecomentrio">
    <w:name w:val="annotation reference"/>
    <w:basedOn w:val="Fontepargpadro"/>
    <w:uiPriority w:val="99"/>
    <w:semiHidden/>
    <w:unhideWhenUsed/>
    <w:rsid w:val="00675881"/>
    <w:rPr>
      <w:sz w:val="16"/>
      <w:szCs w:val="16"/>
    </w:rPr>
  </w:style>
  <w:style w:type="paragraph" w:styleId="Textodecomentrio">
    <w:name w:val="annotation text"/>
    <w:basedOn w:val="Normal"/>
    <w:link w:val="TextodecomentrioChar"/>
    <w:uiPriority w:val="99"/>
    <w:semiHidden/>
    <w:unhideWhenUsed/>
    <w:rsid w:val="0067588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75881"/>
    <w:rPr>
      <w:position w:val="-1"/>
      <w:sz w:val="20"/>
      <w:szCs w:val="20"/>
    </w:rPr>
  </w:style>
  <w:style w:type="paragraph" w:styleId="Assuntodocomentrio">
    <w:name w:val="annotation subject"/>
    <w:basedOn w:val="Textodecomentrio"/>
    <w:next w:val="Textodecomentrio"/>
    <w:link w:val="AssuntodocomentrioChar"/>
    <w:uiPriority w:val="99"/>
    <w:semiHidden/>
    <w:unhideWhenUsed/>
    <w:rsid w:val="00675881"/>
    <w:rPr>
      <w:b/>
      <w:bCs/>
    </w:rPr>
  </w:style>
  <w:style w:type="character" w:customStyle="1" w:styleId="AssuntodocomentrioChar">
    <w:name w:val="Assunto do comentário Char"/>
    <w:basedOn w:val="TextodecomentrioChar"/>
    <w:link w:val="Assuntodocomentrio"/>
    <w:uiPriority w:val="99"/>
    <w:semiHidden/>
    <w:rsid w:val="00675881"/>
    <w:rPr>
      <w:b/>
      <w:bCs/>
      <w:position w:val="-1"/>
      <w:sz w:val="20"/>
      <w:szCs w:val="20"/>
    </w:rPr>
  </w:style>
  <w:style w:type="paragraph" w:styleId="Textodebalo">
    <w:name w:val="Balloon Text"/>
    <w:basedOn w:val="Normal"/>
    <w:link w:val="TextodebaloChar"/>
    <w:uiPriority w:val="99"/>
    <w:semiHidden/>
    <w:unhideWhenUsed/>
    <w:rsid w:val="0067588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75881"/>
    <w:rPr>
      <w:rFonts w:ascii="Segoe UI" w:hAnsi="Segoe UI" w:cs="Segoe UI"/>
      <w:position w:val="-1"/>
      <w:sz w:val="18"/>
      <w:szCs w:val="18"/>
    </w:rPr>
  </w:style>
  <w:style w:type="character" w:customStyle="1" w:styleId="RodapChar">
    <w:name w:val="Rodapé Char"/>
    <w:basedOn w:val="Fontepargpadro"/>
    <w:link w:val="Rodap"/>
    <w:uiPriority w:val="99"/>
    <w:rsid w:val="00675881"/>
    <w:rPr>
      <w:position w:val="-1"/>
    </w:rPr>
  </w:style>
  <w:style w:type="paragraph" w:styleId="Textodenotadefim">
    <w:name w:val="endnote text"/>
    <w:basedOn w:val="Normal"/>
    <w:link w:val="TextodenotadefimChar"/>
    <w:uiPriority w:val="99"/>
    <w:semiHidden/>
    <w:unhideWhenUsed/>
    <w:rsid w:val="0067588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75881"/>
    <w:rPr>
      <w:position w:val="-1"/>
      <w:sz w:val="20"/>
      <w:szCs w:val="20"/>
    </w:rPr>
  </w:style>
  <w:style w:type="character" w:styleId="Refdenotadefim">
    <w:name w:val="endnote reference"/>
    <w:basedOn w:val="Fontepargpadro"/>
    <w:uiPriority w:val="99"/>
    <w:semiHidden/>
    <w:unhideWhenUsed/>
    <w:rsid w:val="00675881"/>
    <w:rPr>
      <w:vertAlign w:val="superscript"/>
    </w:rPr>
  </w:style>
  <w:style w:type="paragraph" w:styleId="Textodenotaderodap">
    <w:name w:val="footnote text"/>
    <w:basedOn w:val="Normal"/>
    <w:link w:val="TextodenotaderodapChar"/>
    <w:uiPriority w:val="99"/>
    <w:semiHidden/>
    <w:unhideWhenUsed/>
    <w:rsid w:val="0067588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75881"/>
    <w:rPr>
      <w:position w:val="-1"/>
      <w:sz w:val="20"/>
      <w:szCs w:val="20"/>
    </w:rPr>
  </w:style>
  <w:style w:type="character" w:styleId="Refdenotaderodap">
    <w:name w:val="footnote reference"/>
    <w:basedOn w:val="Fontepargpadro"/>
    <w:uiPriority w:val="99"/>
    <w:semiHidden/>
    <w:unhideWhenUsed/>
    <w:rsid w:val="006758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unifra.br/professores/13709/Jogo,%20Brinquedo%20e%20Brincadeira%20-%20Uma%20Revis%C3%A3o%20Conceitual.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E25F4-49E0-41A5-9F03-06DEE65AF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1526</Words>
  <Characters>8243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Janaina</cp:lastModifiedBy>
  <cp:revision>2</cp:revision>
  <dcterms:created xsi:type="dcterms:W3CDTF">2017-11-20T18:37:00Z</dcterms:created>
  <dcterms:modified xsi:type="dcterms:W3CDTF">2017-11-20T18:37:00Z</dcterms:modified>
</cp:coreProperties>
</file>