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67" w:rsidRDefault="00505667" w:rsidP="00124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145">
        <w:rPr>
          <w:rFonts w:ascii="Times New Roman" w:hAnsi="Times New Roman" w:cs="Times New Roman"/>
          <w:b/>
          <w:sz w:val="24"/>
          <w:szCs w:val="24"/>
        </w:rPr>
        <w:t>A MATEMÁTICA D</w:t>
      </w:r>
      <w:r w:rsidR="00124145" w:rsidRPr="00124145">
        <w:rPr>
          <w:rFonts w:ascii="Times New Roman" w:hAnsi="Times New Roman" w:cs="Times New Roman"/>
          <w:b/>
          <w:sz w:val="24"/>
          <w:szCs w:val="24"/>
        </w:rPr>
        <w:t>AS FONTES DE ENERGIA</w:t>
      </w:r>
      <w:r w:rsidRPr="00124145">
        <w:rPr>
          <w:rFonts w:ascii="Times New Roman" w:hAnsi="Times New Roman" w:cs="Times New Roman"/>
          <w:b/>
          <w:sz w:val="24"/>
          <w:szCs w:val="24"/>
        </w:rPr>
        <w:t xml:space="preserve">: ANALISANDO AS PROPRIEDADES </w:t>
      </w:r>
      <w:r w:rsidR="00124145" w:rsidRPr="00124145">
        <w:rPr>
          <w:rFonts w:ascii="Times New Roman" w:hAnsi="Times New Roman" w:cs="Times New Roman"/>
          <w:b/>
          <w:sz w:val="24"/>
          <w:szCs w:val="24"/>
        </w:rPr>
        <w:t>NA GERAÇÃO DE ENERGIA RENOVAVEL</w:t>
      </w:r>
    </w:p>
    <w:p w:rsidR="00124145" w:rsidRPr="00124145" w:rsidRDefault="00124145" w:rsidP="001241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667" w:rsidRPr="00883517" w:rsidRDefault="00505667" w:rsidP="0088351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3517">
        <w:rPr>
          <w:rFonts w:ascii="Times New Roman" w:hAnsi="Times New Roman" w:cs="Times New Roman"/>
          <w:b/>
          <w:sz w:val="24"/>
          <w:szCs w:val="24"/>
        </w:rPr>
        <w:t xml:space="preserve">Estudantes: André </w:t>
      </w:r>
      <w:proofErr w:type="spellStart"/>
      <w:r w:rsidRPr="00883517">
        <w:rPr>
          <w:rFonts w:ascii="Times New Roman" w:hAnsi="Times New Roman" w:cs="Times New Roman"/>
          <w:b/>
          <w:sz w:val="24"/>
          <w:szCs w:val="24"/>
        </w:rPr>
        <w:t>Junio</w:t>
      </w:r>
      <w:proofErr w:type="spellEnd"/>
      <w:r w:rsidRPr="00883517">
        <w:rPr>
          <w:rFonts w:ascii="Times New Roman" w:hAnsi="Times New Roman" w:cs="Times New Roman"/>
          <w:b/>
          <w:sz w:val="24"/>
          <w:szCs w:val="24"/>
        </w:rPr>
        <w:t xml:space="preserve"> Martins Almeida</w:t>
      </w:r>
      <w:r w:rsidR="00883517" w:rsidRPr="008835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83517">
        <w:rPr>
          <w:rFonts w:ascii="Times New Roman" w:hAnsi="Times New Roman" w:cs="Times New Roman"/>
          <w:b/>
          <w:sz w:val="24"/>
          <w:szCs w:val="24"/>
        </w:rPr>
        <w:t>Letícia Alves Mota</w:t>
      </w:r>
      <w:r w:rsidR="00883517" w:rsidRPr="0088351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83517">
        <w:rPr>
          <w:rFonts w:ascii="Times New Roman" w:hAnsi="Times New Roman" w:cs="Times New Roman"/>
          <w:b/>
          <w:sz w:val="24"/>
          <w:szCs w:val="24"/>
        </w:rPr>
        <w:t>Nicolly</w:t>
      </w:r>
      <w:proofErr w:type="spellEnd"/>
      <w:r w:rsidRPr="00883517">
        <w:rPr>
          <w:rFonts w:ascii="Times New Roman" w:hAnsi="Times New Roman" w:cs="Times New Roman"/>
          <w:b/>
          <w:sz w:val="24"/>
          <w:szCs w:val="24"/>
        </w:rPr>
        <w:t xml:space="preserve"> Soares Pires</w:t>
      </w:r>
    </w:p>
    <w:p w:rsidR="00883517" w:rsidRPr="00883517" w:rsidRDefault="00505667" w:rsidP="008835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517">
        <w:rPr>
          <w:rFonts w:ascii="Times New Roman" w:hAnsi="Times New Roman" w:cs="Times New Roman"/>
          <w:b/>
          <w:sz w:val="24"/>
          <w:szCs w:val="24"/>
        </w:rPr>
        <w:t>Orienta</w:t>
      </w:r>
      <w:r w:rsidR="00883517" w:rsidRPr="00883517">
        <w:rPr>
          <w:rFonts w:ascii="Times New Roman" w:hAnsi="Times New Roman" w:cs="Times New Roman"/>
          <w:b/>
          <w:sz w:val="24"/>
          <w:szCs w:val="24"/>
        </w:rPr>
        <w:t xml:space="preserve">dor: </w:t>
      </w:r>
      <w:r w:rsidRPr="00883517">
        <w:rPr>
          <w:rFonts w:ascii="Times New Roman" w:hAnsi="Times New Roman" w:cs="Times New Roman"/>
          <w:b/>
          <w:sz w:val="24"/>
          <w:szCs w:val="24"/>
        </w:rPr>
        <w:t>Ronaldo Alves dos Santos</w:t>
      </w:r>
    </w:p>
    <w:p w:rsidR="00505667" w:rsidRPr="00883517" w:rsidRDefault="00505667" w:rsidP="008835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517">
        <w:rPr>
          <w:rFonts w:ascii="Times New Roman" w:hAnsi="Times New Roman" w:cs="Times New Roman"/>
          <w:b/>
          <w:sz w:val="24"/>
          <w:szCs w:val="24"/>
        </w:rPr>
        <w:t>Escola Municipal Sebastiana Silveira Pinto</w:t>
      </w:r>
    </w:p>
    <w:p w:rsidR="00505667" w:rsidRPr="0042733F" w:rsidRDefault="00505667">
      <w:pPr>
        <w:rPr>
          <w:rFonts w:ascii="Times New Roman" w:hAnsi="Times New Roman" w:cs="Times New Roman"/>
          <w:sz w:val="24"/>
          <w:szCs w:val="24"/>
        </w:rPr>
      </w:pPr>
    </w:p>
    <w:p w:rsidR="00505667" w:rsidRPr="00883517" w:rsidRDefault="00505667" w:rsidP="00505667">
      <w:pPr>
        <w:jc w:val="both"/>
        <w:rPr>
          <w:rFonts w:ascii="Times New Roman" w:hAnsi="Times New Roman" w:cs="Times New Roman"/>
        </w:rPr>
      </w:pPr>
      <w:r w:rsidRPr="00883517">
        <w:rPr>
          <w:rFonts w:ascii="Times New Roman" w:hAnsi="Times New Roman" w:cs="Times New Roman"/>
          <w:b/>
        </w:rPr>
        <w:t>RESUMO:</w:t>
      </w:r>
      <w:r w:rsidRPr="00883517">
        <w:rPr>
          <w:rFonts w:ascii="Times New Roman" w:hAnsi="Times New Roman" w:cs="Times New Roman"/>
        </w:rPr>
        <w:t xml:space="preserve"> Esse trabalho desenvolvido com estudantes do 5º ano do Ensino Fundamental visa trabalhar o conteúdo curricular da disciplina Ciências da Natureza associada, principalmente, ao uso da matemática. Levando-se em consideração os conhecimentos discentes e habilidades a serem desenvolvidas nesse ano de ensino, faremos uma análise das propriedades e aspectos matemáticos d</w:t>
      </w:r>
      <w:r w:rsidR="000F08CE" w:rsidRPr="00883517">
        <w:rPr>
          <w:rFonts w:ascii="Times New Roman" w:hAnsi="Times New Roman" w:cs="Times New Roman"/>
        </w:rPr>
        <w:t>a</w:t>
      </w:r>
      <w:r w:rsidRPr="00883517">
        <w:rPr>
          <w:rFonts w:ascii="Times New Roman" w:hAnsi="Times New Roman" w:cs="Times New Roman"/>
        </w:rPr>
        <w:t xml:space="preserve">s </w:t>
      </w:r>
      <w:r w:rsidR="000F08CE" w:rsidRPr="00883517">
        <w:rPr>
          <w:rFonts w:ascii="Times New Roman" w:hAnsi="Times New Roman" w:cs="Times New Roman"/>
        </w:rPr>
        <w:t xml:space="preserve">fontes </w:t>
      </w:r>
      <w:r w:rsidRPr="00883517">
        <w:rPr>
          <w:rFonts w:ascii="Times New Roman" w:hAnsi="Times New Roman" w:cs="Times New Roman"/>
        </w:rPr>
        <w:t xml:space="preserve">de energia utilizadas no Brasil e no mundo. O objetivo é promover habilidades e competências investigativas dos discentes, a partir do desenvolvimento de um estudo crítico e multidisciplinar do conteúdo curricular proposto, com ênfase ao uso da matemática. </w:t>
      </w:r>
    </w:p>
    <w:p w:rsidR="00505667" w:rsidRPr="00883517" w:rsidRDefault="00505667">
      <w:pPr>
        <w:rPr>
          <w:rFonts w:ascii="Times New Roman" w:hAnsi="Times New Roman" w:cs="Times New Roman"/>
        </w:rPr>
      </w:pPr>
      <w:r w:rsidRPr="00883517">
        <w:rPr>
          <w:rFonts w:ascii="Times New Roman" w:hAnsi="Times New Roman" w:cs="Times New Roman"/>
        </w:rPr>
        <w:t xml:space="preserve">PALAVRAS-CHAVES: </w:t>
      </w:r>
      <w:r w:rsidR="000F08CE" w:rsidRPr="00883517">
        <w:rPr>
          <w:rFonts w:ascii="Times New Roman" w:hAnsi="Times New Roman" w:cs="Times New Roman"/>
        </w:rPr>
        <w:t xml:space="preserve">fontes </w:t>
      </w:r>
      <w:r w:rsidRPr="00883517">
        <w:rPr>
          <w:rFonts w:ascii="Times New Roman" w:hAnsi="Times New Roman" w:cs="Times New Roman"/>
        </w:rPr>
        <w:t xml:space="preserve">de energia, Matemática, </w:t>
      </w:r>
      <w:proofErr w:type="gramStart"/>
      <w:r w:rsidRPr="00883517">
        <w:rPr>
          <w:rFonts w:ascii="Times New Roman" w:hAnsi="Times New Roman" w:cs="Times New Roman"/>
        </w:rPr>
        <w:t>investigativas .</w:t>
      </w:r>
      <w:proofErr w:type="gramEnd"/>
    </w:p>
    <w:p w:rsidR="000F08CE" w:rsidRPr="00883517" w:rsidRDefault="00883517" w:rsidP="00883517">
      <w:pPr>
        <w:spacing w:before="60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517">
        <w:rPr>
          <w:rFonts w:ascii="Times New Roman" w:hAnsi="Times New Roman" w:cs="Times New Roman"/>
          <w:b/>
          <w:sz w:val="24"/>
          <w:szCs w:val="24"/>
        </w:rPr>
        <w:t xml:space="preserve">Introdução e justificativa </w:t>
      </w:r>
    </w:p>
    <w:p w:rsidR="008A7711" w:rsidRDefault="00505667" w:rsidP="00883517">
      <w:pPr>
        <w:spacing w:after="120" w:line="360" w:lineRule="auto"/>
        <w:ind w:left="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733F">
        <w:rPr>
          <w:rFonts w:ascii="Times New Roman" w:hAnsi="Times New Roman" w:cs="Times New Roman"/>
          <w:sz w:val="24"/>
          <w:szCs w:val="24"/>
        </w:rPr>
        <w:t xml:space="preserve">O presente trabalho está sendo desenvolvido pelos discentes do </w:t>
      </w:r>
      <w:r w:rsidR="000F08CE" w:rsidRPr="0042733F">
        <w:rPr>
          <w:rFonts w:ascii="Times New Roman" w:hAnsi="Times New Roman" w:cs="Times New Roman"/>
          <w:sz w:val="24"/>
          <w:szCs w:val="24"/>
        </w:rPr>
        <w:t>5</w:t>
      </w:r>
      <w:r w:rsidRPr="0042733F">
        <w:rPr>
          <w:rFonts w:ascii="Times New Roman" w:hAnsi="Times New Roman" w:cs="Times New Roman"/>
          <w:sz w:val="24"/>
          <w:szCs w:val="24"/>
        </w:rPr>
        <w:t xml:space="preserve">º ano do Ensino Fundamental 1, da Escola Municipal Sebastiana Silveira Pinto, localizada no município de Uberlândia, Minas Gerais. </w:t>
      </w:r>
      <w:r w:rsidR="0042733F">
        <w:rPr>
          <w:rFonts w:ascii="Times New Roman" w:hAnsi="Times New Roman" w:cs="Times New Roman"/>
          <w:sz w:val="24"/>
          <w:szCs w:val="24"/>
        </w:rPr>
        <w:t xml:space="preserve">As fontes de energia </w:t>
      </w:r>
      <w:r w:rsidRPr="0042733F">
        <w:rPr>
          <w:rFonts w:ascii="Times New Roman" w:hAnsi="Times New Roman" w:cs="Times New Roman"/>
          <w:sz w:val="24"/>
          <w:szCs w:val="24"/>
        </w:rPr>
        <w:t>é conteúdo curricular da disciplina de Ciências da Natureza e, considerando o tema da Semana Nacional da Ciência e Tecnologia: Ciência Viva 2017, optamos por desenvolver um trabalho de natureza multidisciplinar, com o intuito de adequar essa proposta ao conteúdo trabalhado em sala de aula. Partindo o princípio que A matemática está em tudo, o estudo d</w:t>
      </w:r>
      <w:r w:rsidR="0042733F">
        <w:rPr>
          <w:rFonts w:ascii="Times New Roman" w:hAnsi="Times New Roman" w:cs="Times New Roman"/>
          <w:sz w:val="24"/>
          <w:szCs w:val="24"/>
        </w:rPr>
        <w:t xml:space="preserve">as fontes de energia </w:t>
      </w:r>
      <w:r w:rsidRPr="0042733F">
        <w:rPr>
          <w:rFonts w:ascii="Times New Roman" w:hAnsi="Times New Roman" w:cs="Times New Roman"/>
          <w:sz w:val="24"/>
          <w:szCs w:val="24"/>
        </w:rPr>
        <w:t xml:space="preserve">se justifica, pois </w:t>
      </w:r>
      <w:r w:rsidR="000800D0">
        <w:rPr>
          <w:rFonts w:ascii="Times New Roman" w:hAnsi="Times New Roman" w:cs="Times New Roman"/>
          <w:sz w:val="24"/>
          <w:szCs w:val="24"/>
        </w:rPr>
        <w:t xml:space="preserve">hoje vem se discutindo qual seria a fonte de energia mais viável para o planeta, levando em consideração: seu impacto ambiental, seus custos de construção e manutenção, seu </w:t>
      </w:r>
      <w:r w:rsidR="00480AB6">
        <w:rPr>
          <w:rFonts w:ascii="Times New Roman" w:hAnsi="Times New Roman" w:cs="Times New Roman"/>
          <w:sz w:val="24"/>
          <w:szCs w:val="24"/>
        </w:rPr>
        <w:t xml:space="preserve">sua acessibilidade a todos os povos e principalmente sua durabilidade. </w:t>
      </w:r>
      <w:r w:rsidRPr="0042733F">
        <w:rPr>
          <w:rFonts w:ascii="Times New Roman" w:hAnsi="Times New Roman" w:cs="Times New Roman"/>
          <w:sz w:val="24"/>
          <w:szCs w:val="24"/>
        </w:rPr>
        <w:t xml:space="preserve">Assim, o uso da matemática é relevante – levando-se em conta os conhecimentos discentes e habilidades a serem desenvolvidas nesse ano de ensino – no sentido de que faremos uma análise </w:t>
      </w:r>
      <w:r w:rsidR="008A7711">
        <w:rPr>
          <w:rFonts w:ascii="Times New Roman" w:hAnsi="Times New Roman" w:cs="Times New Roman"/>
          <w:sz w:val="24"/>
          <w:szCs w:val="24"/>
        </w:rPr>
        <w:t xml:space="preserve">estatística </w:t>
      </w:r>
      <w:r w:rsidR="00AC65F7">
        <w:rPr>
          <w:rFonts w:ascii="Times New Roman" w:hAnsi="Times New Roman" w:cs="Times New Roman"/>
          <w:sz w:val="24"/>
          <w:szCs w:val="24"/>
        </w:rPr>
        <w:t>das quatro grandes</w:t>
      </w:r>
      <w:r w:rsidR="001977D3">
        <w:rPr>
          <w:rFonts w:ascii="Times New Roman" w:hAnsi="Times New Roman" w:cs="Times New Roman"/>
          <w:sz w:val="24"/>
          <w:szCs w:val="24"/>
        </w:rPr>
        <w:t xml:space="preserve"> fontes de energias existentes</w:t>
      </w:r>
      <w:r w:rsidR="008A7711">
        <w:rPr>
          <w:rFonts w:ascii="Times New Roman" w:hAnsi="Times New Roman" w:cs="Times New Roman"/>
          <w:sz w:val="24"/>
          <w:szCs w:val="24"/>
        </w:rPr>
        <w:t>,</w:t>
      </w:r>
      <w:r w:rsidR="001977D3">
        <w:rPr>
          <w:rFonts w:ascii="Times New Roman" w:hAnsi="Times New Roman" w:cs="Times New Roman"/>
          <w:sz w:val="24"/>
          <w:szCs w:val="24"/>
        </w:rPr>
        <w:t xml:space="preserve"> confrontando </w:t>
      </w:r>
      <w:r w:rsidR="008A7711">
        <w:rPr>
          <w:rFonts w:ascii="Times New Roman" w:hAnsi="Times New Roman" w:cs="Times New Roman"/>
          <w:sz w:val="24"/>
          <w:szCs w:val="24"/>
        </w:rPr>
        <w:t>sua eficácia em vários países do mundo.</w:t>
      </w:r>
    </w:p>
    <w:p w:rsidR="008A7711" w:rsidRPr="00883517" w:rsidRDefault="00883517" w:rsidP="00883517">
      <w:pPr>
        <w:spacing w:before="60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0E301F" w:rsidRDefault="00505667" w:rsidP="00883517">
      <w:pPr>
        <w:spacing w:after="120" w:line="360" w:lineRule="auto"/>
        <w:ind w:left="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7711">
        <w:rPr>
          <w:rFonts w:ascii="Times New Roman" w:hAnsi="Times New Roman" w:cs="Times New Roman"/>
          <w:sz w:val="24"/>
          <w:szCs w:val="24"/>
        </w:rPr>
        <w:lastRenderedPageBreak/>
        <w:t xml:space="preserve">Promover as habilidades e competências investigativas dos discentes do </w:t>
      </w:r>
      <w:r w:rsidR="000E301F">
        <w:rPr>
          <w:rFonts w:ascii="Times New Roman" w:hAnsi="Times New Roman" w:cs="Times New Roman"/>
          <w:sz w:val="24"/>
          <w:szCs w:val="24"/>
        </w:rPr>
        <w:t>5</w:t>
      </w:r>
      <w:r w:rsidRPr="008A7711">
        <w:rPr>
          <w:rFonts w:ascii="Times New Roman" w:hAnsi="Times New Roman" w:cs="Times New Roman"/>
          <w:sz w:val="24"/>
          <w:szCs w:val="24"/>
        </w:rPr>
        <w:t>º ano do Ensino Fundamental, a partir do desenvolvimento de um estudo crítico d</w:t>
      </w:r>
      <w:r w:rsidR="000E301F">
        <w:rPr>
          <w:rFonts w:ascii="Times New Roman" w:hAnsi="Times New Roman" w:cs="Times New Roman"/>
          <w:sz w:val="24"/>
          <w:szCs w:val="24"/>
        </w:rPr>
        <w:t xml:space="preserve">as fontes de energia existentes no mundo, </w:t>
      </w:r>
      <w:r w:rsidRPr="008A7711">
        <w:rPr>
          <w:rFonts w:ascii="Times New Roman" w:hAnsi="Times New Roman" w:cs="Times New Roman"/>
          <w:sz w:val="24"/>
          <w:szCs w:val="24"/>
        </w:rPr>
        <w:t xml:space="preserve">associado ao uso da matemática para além do conteúdo curricular ministrado nessa disciplina.  </w:t>
      </w:r>
    </w:p>
    <w:p w:rsidR="000E301F" w:rsidRDefault="00883517" w:rsidP="00883517">
      <w:pPr>
        <w:spacing w:after="120" w:line="360" w:lineRule="auto"/>
        <w:ind w:left="3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Objetivos </w:t>
      </w:r>
      <w:r w:rsidR="00505667" w:rsidRPr="008A7711">
        <w:rPr>
          <w:rFonts w:ascii="Times New Roman" w:hAnsi="Times New Roman" w:cs="Times New Roman"/>
          <w:sz w:val="24"/>
          <w:szCs w:val="24"/>
        </w:rPr>
        <w:t>Específicos:</w:t>
      </w:r>
    </w:p>
    <w:p w:rsidR="000E301F" w:rsidRDefault="00505667" w:rsidP="00883517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01F">
        <w:rPr>
          <w:rFonts w:ascii="Times New Roman" w:hAnsi="Times New Roman" w:cs="Times New Roman"/>
          <w:sz w:val="24"/>
          <w:szCs w:val="24"/>
        </w:rPr>
        <w:t xml:space="preserve">Trabalhar o conteúdo curricular escolar de forma crítica e analítica; </w:t>
      </w:r>
    </w:p>
    <w:p w:rsidR="003332B1" w:rsidRDefault="00505667" w:rsidP="00883517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01F">
        <w:rPr>
          <w:rFonts w:ascii="Times New Roman" w:hAnsi="Times New Roman" w:cs="Times New Roman"/>
          <w:sz w:val="24"/>
          <w:szCs w:val="24"/>
        </w:rPr>
        <w:t>Despertar nos estudantes habilidades e gosto pela investigação científica;</w:t>
      </w:r>
    </w:p>
    <w:p w:rsidR="000E301F" w:rsidRDefault="00505667" w:rsidP="00883517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01F">
        <w:rPr>
          <w:rFonts w:ascii="Times New Roman" w:hAnsi="Times New Roman" w:cs="Times New Roman"/>
          <w:sz w:val="24"/>
          <w:szCs w:val="24"/>
        </w:rPr>
        <w:t xml:space="preserve">Desenvolver a criatividade, bem como a capacidade inventiva para a construção do conhecimento; </w:t>
      </w:r>
    </w:p>
    <w:p w:rsidR="00AC65F7" w:rsidRPr="00883517" w:rsidRDefault="00883517" w:rsidP="00883517">
      <w:pPr>
        <w:spacing w:before="60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517">
        <w:rPr>
          <w:rFonts w:ascii="Times New Roman" w:hAnsi="Times New Roman" w:cs="Times New Roman"/>
          <w:b/>
          <w:sz w:val="24"/>
          <w:szCs w:val="24"/>
        </w:rPr>
        <w:t>Metodologia</w:t>
      </w:r>
      <w:r w:rsidR="00505667" w:rsidRPr="008835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65F7" w:rsidRPr="00AC65F7" w:rsidRDefault="00505667" w:rsidP="00883517">
      <w:pPr>
        <w:pStyle w:val="PargrafodaLista"/>
        <w:spacing w:after="120" w:line="360" w:lineRule="auto"/>
        <w:ind w:left="0" w:firstLine="390"/>
        <w:jc w:val="both"/>
        <w:rPr>
          <w:rFonts w:ascii="Times New Roman" w:hAnsi="Times New Roman" w:cs="Times New Roman"/>
          <w:sz w:val="24"/>
          <w:szCs w:val="24"/>
        </w:rPr>
      </w:pPr>
      <w:r w:rsidRPr="00AC65F7">
        <w:rPr>
          <w:rFonts w:ascii="Times New Roman" w:hAnsi="Times New Roman" w:cs="Times New Roman"/>
          <w:sz w:val="24"/>
          <w:szCs w:val="24"/>
        </w:rPr>
        <w:t xml:space="preserve">Para alcançar os objetivos aqui propostos, as etapas desse trabalho serão desenvolvidas permitindo uma efetiva interação entre o que está sendo investigado e as ações dos sujeitos envolvidos. A efetiva interação entre a investigação e as ações dos sujeitos envolvidos no processo no campo da prática educativa, resultará em conhecimentos efetivos por parte do corpo discente e seus orientadores. Nesse sentido, a prática investigativa que nos propomos a seguir, de maneira concomitante, apresenta as seguintes etapas: </w:t>
      </w:r>
    </w:p>
    <w:p w:rsidR="003332B1" w:rsidRDefault="00505667" w:rsidP="00883517">
      <w:pPr>
        <w:pStyle w:val="PargrafodaLista"/>
        <w:spacing w:after="120"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AC65F7">
        <w:rPr>
          <w:rFonts w:ascii="Times New Roman" w:hAnsi="Times New Roman" w:cs="Times New Roman"/>
          <w:b/>
          <w:sz w:val="24"/>
          <w:szCs w:val="24"/>
        </w:rPr>
        <w:t>Escolha do Tema:</w:t>
      </w:r>
      <w:r w:rsidRPr="00AC65F7">
        <w:rPr>
          <w:rFonts w:ascii="Times New Roman" w:hAnsi="Times New Roman" w:cs="Times New Roman"/>
          <w:sz w:val="24"/>
          <w:szCs w:val="24"/>
        </w:rPr>
        <w:t xml:space="preserve"> foi apresentado aos/as estudantes o programa curricular das diversas disciplinas, juntamente ao projeto Ciência Viva 2017. Diante da escolha discente – </w:t>
      </w:r>
      <w:r w:rsidR="003332B1">
        <w:rPr>
          <w:rFonts w:ascii="Times New Roman" w:hAnsi="Times New Roman" w:cs="Times New Roman"/>
          <w:sz w:val="24"/>
          <w:szCs w:val="24"/>
        </w:rPr>
        <w:t>As Fontes de Energia</w:t>
      </w:r>
      <w:r w:rsidRPr="00AC65F7">
        <w:rPr>
          <w:rFonts w:ascii="Times New Roman" w:hAnsi="Times New Roman" w:cs="Times New Roman"/>
          <w:sz w:val="24"/>
          <w:szCs w:val="24"/>
        </w:rPr>
        <w:t xml:space="preserve">, formou-se uma roda de conversas para que pudéssemos perceber a presença da matemática dentro do conteúdo curricular. Nesse momento, foram elencados alguns aspectos que servirão para análise (propriedades matemáticas).  </w:t>
      </w:r>
    </w:p>
    <w:p w:rsidR="003332B1" w:rsidRDefault="00505667" w:rsidP="00883517">
      <w:pPr>
        <w:pStyle w:val="PargrafodaLista"/>
        <w:spacing w:after="120"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3332B1">
        <w:rPr>
          <w:rFonts w:ascii="Times New Roman" w:hAnsi="Times New Roman" w:cs="Times New Roman"/>
          <w:b/>
          <w:sz w:val="24"/>
          <w:szCs w:val="24"/>
        </w:rPr>
        <w:t>Ações de Investigação</w:t>
      </w:r>
      <w:r w:rsidRPr="00AC65F7">
        <w:rPr>
          <w:rFonts w:ascii="Times New Roman" w:hAnsi="Times New Roman" w:cs="Times New Roman"/>
          <w:sz w:val="24"/>
          <w:szCs w:val="24"/>
        </w:rPr>
        <w:t xml:space="preserve">: para a pesquisa do tema a partir do que foi definido em roda de conversa, foi planejado um conjunto de ações, a dizer: </w:t>
      </w:r>
    </w:p>
    <w:p w:rsidR="003332B1" w:rsidRDefault="00505667" w:rsidP="00883517">
      <w:pPr>
        <w:pStyle w:val="PargrafodaLista"/>
        <w:spacing w:after="120"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AC65F7">
        <w:rPr>
          <w:rFonts w:ascii="Times New Roman" w:hAnsi="Times New Roman" w:cs="Times New Roman"/>
          <w:sz w:val="24"/>
          <w:szCs w:val="24"/>
        </w:rPr>
        <w:t>_ Coleta de Dados referentes a</w:t>
      </w:r>
      <w:r w:rsidR="003332B1">
        <w:rPr>
          <w:rFonts w:ascii="Times New Roman" w:hAnsi="Times New Roman" w:cs="Times New Roman"/>
          <w:sz w:val="24"/>
          <w:szCs w:val="24"/>
        </w:rPr>
        <w:t xml:space="preserve"> fontes de energia</w:t>
      </w:r>
      <w:r w:rsidRPr="00AC65F7">
        <w:rPr>
          <w:rFonts w:ascii="Times New Roman" w:hAnsi="Times New Roman" w:cs="Times New Roman"/>
          <w:sz w:val="24"/>
          <w:szCs w:val="24"/>
        </w:rPr>
        <w:t xml:space="preserve">, utilizando-se de textos e vídeos informativos para a introdução da temática. Atentasse, nesse momento, para a confiabilidade das informações coletadas, haja vista a natureza acadêmica da investigação; </w:t>
      </w:r>
    </w:p>
    <w:p w:rsidR="003332B1" w:rsidRDefault="00505667" w:rsidP="00883517">
      <w:pPr>
        <w:pStyle w:val="PargrafodaLista"/>
        <w:spacing w:after="120"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AC65F7">
        <w:rPr>
          <w:rFonts w:ascii="Times New Roman" w:hAnsi="Times New Roman" w:cs="Times New Roman"/>
          <w:sz w:val="24"/>
          <w:szCs w:val="24"/>
        </w:rPr>
        <w:t xml:space="preserve">_ Análise dos Dados, a partir do que foi coletado e o que pode ser corroborado com as informações de livros didáticos, sites especializados e literatura de estudiosos sobre o tema; </w:t>
      </w:r>
    </w:p>
    <w:p w:rsidR="003332B1" w:rsidRDefault="00505667" w:rsidP="00883517">
      <w:pPr>
        <w:pStyle w:val="PargrafodaLista"/>
        <w:spacing w:after="120"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AC65F7">
        <w:rPr>
          <w:rFonts w:ascii="Times New Roman" w:hAnsi="Times New Roman" w:cs="Times New Roman"/>
          <w:sz w:val="24"/>
          <w:szCs w:val="24"/>
        </w:rPr>
        <w:t xml:space="preserve">_ Produção de Texto, em um primeiro momento, na escrita de um manual produzido </w:t>
      </w:r>
      <w:proofErr w:type="gramStart"/>
      <w:r w:rsidRPr="00AC65F7">
        <w:rPr>
          <w:rFonts w:ascii="Times New Roman" w:hAnsi="Times New Roman" w:cs="Times New Roman"/>
          <w:sz w:val="24"/>
          <w:szCs w:val="24"/>
        </w:rPr>
        <w:t>pelos(</w:t>
      </w:r>
      <w:proofErr w:type="gramEnd"/>
      <w:r w:rsidRPr="00AC65F7">
        <w:rPr>
          <w:rFonts w:ascii="Times New Roman" w:hAnsi="Times New Roman" w:cs="Times New Roman"/>
          <w:sz w:val="24"/>
          <w:szCs w:val="24"/>
        </w:rPr>
        <w:t xml:space="preserve">as) estudantes contendo informações básicas das propriedades matemáticas analisadas na </w:t>
      </w:r>
      <w:r w:rsidRPr="00AC65F7">
        <w:rPr>
          <w:rFonts w:ascii="Times New Roman" w:hAnsi="Times New Roman" w:cs="Times New Roman"/>
          <w:sz w:val="24"/>
          <w:szCs w:val="24"/>
        </w:rPr>
        <w:lastRenderedPageBreak/>
        <w:t>investigação. Em um segundo momento, será proposta a confecção de um texto dissertativo sobre o tema, destacando-se a aplicação da matemática no estudo d</w:t>
      </w:r>
      <w:r w:rsidR="003332B1">
        <w:rPr>
          <w:rFonts w:ascii="Times New Roman" w:hAnsi="Times New Roman" w:cs="Times New Roman"/>
          <w:sz w:val="24"/>
          <w:szCs w:val="24"/>
        </w:rPr>
        <w:t>as fontes de energia</w:t>
      </w:r>
      <w:r w:rsidRPr="00AC65F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332B1" w:rsidRDefault="003332B1" w:rsidP="00883517">
      <w:pPr>
        <w:pStyle w:val="PargrafodaLista"/>
        <w:spacing w:after="120"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05667" w:rsidRPr="00AC65F7">
        <w:rPr>
          <w:rFonts w:ascii="Times New Roman" w:hAnsi="Times New Roman" w:cs="Times New Roman"/>
          <w:sz w:val="24"/>
          <w:szCs w:val="24"/>
        </w:rPr>
        <w:t xml:space="preserve">Feira do Conhecimento: as apresentações ocorrerão no mês de novembro de 2017. A Semana Nacional de Ciência e Tecnologia da XXII Ciência Viva está prevista para os dias 21 e 22 de novembro e, segundo as normas do evento, os resultados serão apresentados ao público obedecendo a critérios previamente estabelecidos. Assim, orientadores e estudantes organizarão e confeccionarão: banner, confecção de desenhos e protótipos de acordo com os resultados da investigação e organização do Diário de Bordo. </w:t>
      </w:r>
    </w:p>
    <w:p w:rsidR="003332B1" w:rsidRDefault="00505667" w:rsidP="00883517">
      <w:pPr>
        <w:pStyle w:val="PargrafodaLista"/>
        <w:spacing w:after="120" w:line="360" w:lineRule="auto"/>
        <w:ind w:left="0" w:firstLine="390"/>
        <w:jc w:val="both"/>
        <w:rPr>
          <w:rFonts w:ascii="Times New Roman" w:hAnsi="Times New Roman" w:cs="Times New Roman"/>
          <w:sz w:val="24"/>
          <w:szCs w:val="24"/>
        </w:rPr>
      </w:pPr>
      <w:r w:rsidRPr="00AC65F7">
        <w:rPr>
          <w:rFonts w:ascii="Times New Roman" w:hAnsi="Times New Roman" w:cs="Times New Roman"/>
          <w:sz w:val="24"/>
          <w:szCs w:val="24"/>
        </w:rPr>
        <w:t xml:space="preserve">Essas etapas serão minuciosamente registradas em Diário de Bordo, mostrando todo o processo de formulação, confecção e execução desse projeto, incluindo as avaliações das ações que podem resultar em mudanças de rotas para ajustamento da investigação. </w:t>
      </w:r>
    </w:p>
    <w:p w:rsidR="003332B1" w:rsidRPr="00883517" w:rsidRDefault="00883517" w:rsidP="00883517">
      <w:pPr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517">
        <w:rPr>
          <w:rFonts w:ascii="Times New Roman" w:hAnsi="Times New Roman" w:cs="Times New Roman"/>
          <w:b/>
          <w:sz w:val="24"/>
          <w:szCs w:val="24"/>
        </w:rPr>
        <w:t>Resultados e discussões</w:t>
      </w:r>
      <w:r w:rsidR="00505667" w:rsidRPr="008835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4145" w:rsidRDefault="00124145" w:rsidP="00883517">
      <w:pPr>
        <w:spacing w:after="120" w:line="36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14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ser humano sempre utilizou fontes de energia para suprir suas necessidades básicas de sobrevivência. Essas substâncias, por meio de um processo de transformação, proporcionam energia para que o homem possa cozinhar seu alimento, aquecer seu ambiente, produzir combustíveis, entre outras atividades. Porém, foi com o advento do modelo econômico capitalista, baseado num intenso processo de produção e consumo, que a utilização das fontes energéticas teve um aumento extraordinário, pois o setor industrial é altamente dependente de energia para o funcionamento das máquinas, em especial das fontes de origem fóssil (petróleo, gás natural e carvão mineral).</w:t>
      </w:r>
      <w:r w:rsidRPr="0012414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Imagem 1" descr="https://t.dynad.net/pc/?dc=5550003218;ord=1508270990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.dynad.net/pc/?dc=5550003218;ord=150827099049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24145" w:rsidRDefault="00124145" w:rsidP="00883517">
      <w:pPr>
        <w:spacing w:after="120" w:line="36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14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fontes energéticas são classificadas em renováveis e não renováveis. As primeiras, mais utilizadas pelas indústrias, são representadas pelo petróleo, gás natural, carvão mineral e energia nuclear. Essas fontes são extremamente poluidoras e irão exaurir-se da natureza: conforme a Agência Internacional de Energia (AIE), caso não se reduza a média de consumo registrada nas últimas décadas, as reservas mundiais de petróleo e gás natural deverão se esgotar em 100 anos e as de carvão, em 200 anos. </w:t>
      </w:r>
    </w:p>
    <w:p w:rsidR="00124145" w:rsidRDefault="00124145" w:rsidP="00883517">
      <w:pPr>
        <w:spacing w:after="120" w:line="360" w:lineRule="auto"/>
        <w:ind w:firstLine="390"/>
        <w:jc w:val="both"/>
        <w:rPr>
          <w:rFonts w:ascii="Times New Roman" w:hAnsi="Times New Roman" w:cs="Times New Roman"/>
          <w:sz w:val="24"/>
          <w:szCs w:val="24"/>
        </w:rPr>
      </w:pPr>
      <w:r w:rsidRPr="0012414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Visando reverter esse quadro para reduzir a dependência da utilização das fontes não renováveis, vários estudos desenvolveram energias “limpas” e renováveis, ou seja, que jamais se esgotarão na natureza. Entre as principais estão a hidrelétrica (energia liberada por uma queda-d’água), eólica (obtida através dos ventos), solar (captada pelo aquecimento de placas específicas), </w:t>
      </w:r>
      <w:r w:rsidRPr="0012414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biomassa (material orgânico), energia das marés (fornecida através da instalação de uma estação que aproveita a energia das correntes marítimas), etc. O tema em questão é muito importante nas discussões sobre a matriz energética global. </w:t>
      </w:r>
      <w:r w:rsidRPr="003332B1">
        <w:rPr>
          <w:rFonts w:ascii="Times New Roman" w:hAnsi="Times New Roman" w:cs="Times New Roman"/>
          <w:sz w:val="24"/>
          <w:szCs w:val="24"/>
        </w:rPr>
        <w:t>E, dessa forma, as propriedades já mencionadas formaram o foco dessa investigação. Os vídeos e textos informativos foram usados como motivadores da ação investigativa, com o intuito de se trabalhar, também, a veracidade e confiabilidade de muitas informações que temos acesso no dia a dia. Estamos, até esta data, realizando a análise dos dados já coletados e planejando a confecção dos materiais necessários a apresentação na Semana Nacional de Ciência e Tecnologia da XXII Ciência Viva e, também, na Feira do Conhecimento da escola que será no dia 18 de novembro de 2017.</w:t>
      </w:r>
    </w:p>
    <w:p w:rsidR="00124145" w:rsidRPr="00883517" w:rsidRDefault="00883517" w:rsidP="00883517">
      <w:pPr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517">
        <w:rPr>
          <w:rFonts w:ascii="Times New Roman" w:hAnsi="Times New Roman" w:cs="Times New Roman"/>
          <w:b/>
          <w:sz w:val="24"/>
          <w:szCs w:val="24"/>
        </w:rPr>
        <w:t>Conclusão</w:t>
      </w:r>
      <w:r w:rsidR="00505667" w:rsidRPr="008835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4145" w:rsidRDefault="00505667" w:rsidP="00883517">
      <w:pPr>
        <w:spacing w:after="120" w:line="360" w:lineRule="auto"/>
        <w:ind w:left="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4145">
        <w:rPr>
          <w:rFonts w:ascii="Times New Roman" w:hAnsi="Times New Roman" w:cs="Times New Roman"/>
          <w:sz w:val="24"/>
          <w:szCs w:val="24"/>
        </w:rPr>
        <w:t xml:space="preserve">É relevante dizer que promover uma investigação diante de um conteúdo curricular que já vem </w:t>
      </w:r>
      <w:proofErr w:type="gramStart"/>
      <w:r w:rsidRPr="00124145">
        <w:rPr>
          <w:rFonts w:ascii="Times New Roman" w:hAnsi="Times New Roman" w:cs="Times New Roman"/>
          <w:sz w:val="24"/>
          <w:szCs w:val="24"/>
        </w:rPr>
        <w:t>pronto</w:t>
      </w:r>
      <w:proofErr w:type="gramEnd"/>
      <w:r w:rsidRPr="00124145">
        <w:rPr>
          <w:rFonts w:ascii="Times New Roman" w:hAnsi="Times New Roman" w:cs="Times New Roman"/>
          <w:sz w:val="24"/>
          <w:szCs w:val="24"/>
        </w:rPr>
        <w:t xml:space="preserve"> para ser aplicado é, no mínimo, instigante. Os/as estudantes se envolveram, até o momento, em todas as etapas do processo investigativo. A internet ganhou “nova” utilidade, para além do entretenimento; a biblioteca passou a ser mais visitada! Entendemos que não é prudente sair repetindo tudo o que vemos e lemos por aí, mas é importante questionar, investigar, perceber a veracidade de informações que temos como verdades absolutas e inquestionáveis. Também, percebemos que a matemática não é tão ruim assim, só precisamos ver que ela tem utilidade para nós, que ela existe para facilitar a nossa vida. E mais: tudo o que aprendemos e escrevemos até o momento é uma teoria que nasceu da nossa prática, por isso tem grande sentido para nós! </w:t>
      </w:r>
    </w:p>
    <w:p w:rsidR="00124145" w:rsidRPr="00883517" w:rsidRDefault="00883517" w:rsidP="00883517">
      <w:pPr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517">
        <w:rPr>
          <w:rFonts w:ascii="Times New Roman" w:hAnsi="Times New Roman" w:cs="Times New Roman"/>
          <w:b/>
          <w:sz w:val="24"/>
          <w:szCs w:val="24"/>
        </w:rPr>
        <w:t>Referências</w:t>
      </w:r>
      <w:r w:rsidR="00505667" w:rsidRPr="008835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6C3" w:rsidRDefault="008536C3" w:rsidP="00883517">
      <w:pPr>
        <w:spacing w:after="120" w:line="240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CERQUEIRA, Wagner e Francisco</w:t>
      </w:r>
      <w:r w:rsidR="00505667" w:rsidRPr="001241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Fontes de Energia. Mundo Educação</w:t>
      </w:r>
      <w:r w:rsidR="00505667" w:rsidRPr="00124145">
        <w:rPr>
          <w:rFonts w:ascii="Times New Roman" w:hAnsi="Times New Roman" w:cs="Times New Roman"/>
          <w:sz w:val="24"/>
          <w:szCs w:val="24"/>
        </w:rPr>
        <w:t xml:space="preserve">. Disponível </w:t>
      </w:r>
      <w:hyperlink r:id="rId8" w:history="1">
        <w:r w:rsidRPr="008D476C">
          <w:rPr>
            <w:rStyle w:val="Hyperlink"/>
            <w:rFonts w:ascii="Times New Roman" w:hAnsi="Times New Roman" w:cs="Times New Roman"/>
            <w:sz w:val="24"/>
            <w:szCs w:val="24"/>
          </w:rPr>
          <w:t>http://mundoeducacao.bol.uol.com.br/geografia/fontes-energia.htm</w:t>
        </w:r>
      </w:hyperlink>
      <w:r>
        <w:rPr>
          <w:rFonts w:ascii="Times New Roman" w:hAnsi="Times New Roman" w:cs="Times New Roman"/>
          <w:sz w:val="24"/>
          <w:szCs w:val="24"/>
        </w:rPr>
        <w:t>. A</w:t>
      </w:r>
      <w:r w:rsidR="00505667" w:rsidRPr="00124145">
        <w:rPr>
          <w:rFonts w:ascii="Times New Roman" w:hAnsi="Times New Roman" w:cs="Times New Roman"/>
          <w:sz w:val="24"/>
          <w:szCs w:val="24"/>
        </w:rPr>
        <w:t>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667" w:rsidRPr="00124145">
        <w:rPr>
          <w:rFonts w:ascii="Times New Roman" w:hAnsi="Times New Roman" w:cs="Times New Roman"/>
          <w:sz w:val="24"/>
          <w:szCs w:val="24"/>
        </w:rPr>
        <w:t xml:space="preserve">em 13/10/2017. </w:t>
      </w:r>
    </w:p>
    <w:p w:rsidR="008536C3" w:rsidRDefault="00505667" w:rsidP="00883517">
      <w:pPr>
        <w:spacing w:after="120" w:line="240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124145">
        <w:rPr>
          <w:rFonts w:ascii="Times New Roman" w:hAnsi="Times New Roman" w:cs="Times New Roman"/>
          <w:sz w:val="24"/>
          <w:szCs w:val="24"/>
        </w:rPr>
        <w:t xml:space="preserve">GIL, Antônio Carlos Gil. Como elaborar projetos de pesquisa. São Paulo: Atlas, 2001. SILVA, </w:t>
      </w:r>
      <w:proofErr w:type="spellStart"/>
      <w:r w:rsidRPr="00124145">
        <w:rPr>
          <w:rFonts w:ascii="Times New Roman" w:hAnsi="Times New Roman" w:cs="Times New Roman"/>
          <w:sz w:val="24"/>
          <w:szCs w:val="24"/>
        </w:rPr>
        <w:t>Thaianne</w:t>
      </w:r>
      <w:proofErr w:type="spellEnd"/>
      <w:r w:rsidRPr="00124145">
        <w:rPr>
          <w:rFonts w:ascii="Times New Roman" w:hAnsi="Times New Roman" w:cs="Times New Roman"/>
          <w:sz w:val="24"/>
          <w:szCs w:val="24"/>
        </w:rPr>
        <w:t xml:space="preserve"> E. Instituto de Física da UFG. Educando pela pesquisa. Disponível em </w:t>
      </w:r>
      <w:hyperlink r:id="rId9" w:history="1">
        <w:r w:rsidR="008536C3" w:rsidRPr="008D476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http://thaiannefisica.wixsite.com/educarpelapesquisa. . </w:t>
        </w:r>
        <w:r w:rsidR="008536C3" w:rsidRPr="007C46F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Acesso em 13/10/2017</w:t>
        </w:r>
      </w:hyperlink>
      <w:r w:rsidRPr="00124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FB6" w:rsidRPr="00124145" w:rsidRDefault="007C46FC" w:rsidP="00883517">
      <w:pPr>
        <w:spacing w:after="120" w:line="240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SCHUTZ, Jocasta. Matrizes Energéticas e o Impacto Ambiental. Disponível em:  </w:t>
      </w:r>
      <w:proofErr w:type="gramStart"/>
      <w:r w:rsidRPr="007C46FC">
        <w:rPr>
          <w:rFonts w:ascii="Times New Roman" w:hAnsi="Times New Roman" w:cs="Times New Roman"/>
          <w:sz w:val="24"/>
          <w:szCs w:val="24"/>
        </w:rPr>
        <w:t>http://turma306fisica.blogspot.com.br/2010/08/qual-importancia-das-fontes-de-energia.html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Acesso em 13/10/2017</w:t>
      </w:r>
      <w:bookmarkStart w:id="0" w:name="_GoBack"/>
      <w:bookmarkEnd w:id="0"/>
    </w:p>
    <w:sectPr w:rsidR="00DA2FB6" w:rsidRPr="00124145" w:rsidSect="003202C5">
      <w:headerReference w:type="default" r:id="rId10"/>
      <w:footerReference w:type="default" r:id="rId11"/>
      <w:pgSz w:w="11906" w:h="16838"/>
      <w:pgMar w:top="1985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E5" w:rsidRDefault="00522FE5" w:rsidP="003202C5">
      <w:pPr>
        <w:spacing w:after="0" w:line="240" w:lineRule="auto"/>
      </w:pPr>
      <w:r>
        <w:separator/>
      </w:r>
    </w:p>
  </w:endnote>
  <w:endnote w:type="continuationSeparator" w:id="0">
    <w:p w:rsidR="00522FE5" w:rsidRDefault="00522FE5" w:rsidP="003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2C5" w:rsidRDefault="003202C5" w:rsidP="003202C5">
    <w:pPr>
      <w:pStyle w:val="Rodap"/>
      <w:tabs>
        <w:tab w:val="clear" w:pos="8504"/>
        <w:tab w:val="right" w:pos="9072"/>
      </w:tabs>
      <w:rPr>
        <w:sz w:val="18"/>
        <w:szCs w:val="18"/>
      </w:rPr>
    </w:pPr>
    <w:r w:rsidRPr="00B76FD0">
      <w:rPr>
        <w:sz w:val="18"/>
        <w:szCs w:val="18"/>
      </w:rPr>
      <w:t>____________________________________________</w:t>
    </w:r>
    <w:r>
      <w:rPr>
        <w:sz w:val="18"/>
        <w:szCs w:val="18"/>
      </w:rPr>
      <w:t>____</w:t>
    </w:r>
    <w:r w:rsidRPr="00B76FD0">
      <w:rPr>
        <w:sz w:val="18"/>
        <w:szCs w:val="18"/>
      </w:rPr>
      <w:t>___________________________________</w:t>
    </w:r>
    <w:r>
      <w:rPr>
        <w:sz w:val="18"/>
        <w:szCs w:val="18"/>
      </w:rPr>
      <w:t>____________________</w:t>
    </w:r>
  </w:p>
  <w:p w:rsidR="003202C5" w:rsidRPr="0054338F" w:rsidRDefault="003202C5" w:rsidP="003202C5">
    <w:pPr>
      <w:pStyle w:val="Rodap"/>
      <w:tabs>
        <w:tab w:val="clear" w:pos="8504"/>
        <w:tab w:val="right" w:pos="8789"/>
      </w:tabs>
      <w:jc w:val="center"/>
      <w:rPr>
        <w:rFonts w:ascii="Arial" w:hAnsi="Arial" w:cs="Arial"/>
        <w:b/>
        <w:sz w:val="16"/>
        <w:szCs w:val="16"/>
      </w:rPr>
    </w:pPr>
    <w:r w:rsidRPr="004C06D8">
      <w:rPr>
        <w:rFonts w:ascii="Arial" w:hAnsi="Arial" w:cs="Arial"/>
        <w:b/>
        <w:sz w:val="16"/>
        <w:szCs w:val="16"/>
      </w:rPr>
      <w:t>XXI</w:t>
    </w:r>
    <w:r>
      <w:rPr>
        <w:rFonts w:ascii="Arial" w:hAnsi="Arial" w:cs="Arial"/>
        <w:b/>
        <w:sz w:val="16"/>
        <w:szCs w:val="16"/>
      </w:rPr>
      <w:t>I</w:t>
    </w:r>
    <w:r w:rsidRPr="004C06D8">
      <w:rPr>
        <w:rFonts w:ascii="Arial" w:hAnsi="Arial" w:cs="Arial"/>
        <w:b/>
        <w:sz w:val="16"/>
        <w:szCs w:val="16"/>
      </w:rPr>
      <w:t xml:space="preserve"> Ciência Viva - 201</w:t>
    </w:r>
    <w:r>
      <w:rPr>
        <w:rFonts w:ascii="Arial" w:hAnsi="Arial" w:cs="Arial"/>
        <w:b/>
        <w:sz w:val="16"/>
        <w:szCs w:val="16"/>
      </w:rPr>
      <w:t>7</w:t>
    </w:r>
    <w:r w:rsidRPr="00564FAD">
      <w:rPr>
        <w:rFonts w:ascii="Arial" w:hAnsi="Arial" w:cs="Arial"/>
        <w:sz w:val="14"/>
        <w:szCs w:val="18"/>
      </w:rPr>
      <w:tab/>
    </w:r>
    <w:r w:rsidRPr="00564FAD">
      <w:rPr>
        <w:rFonts w:ascii="Arial" w:hAnsi="Arial" w:cs="Arial"/>
        <w:sz w:val="14"/>
        <w:szCs w:val="14"/>
      </w:rPr>
      <w:tab/>
    </w:r>
    <w:r w:rsidRPr="0054338F">
      <w:rPr>
        <w:rFonts w:ascii="Arial" w:hAnsi="Arial" w:cs="Arial"/>
        <w:b/>
        <w:sz w:val="16"/>
        <w:szCs w:val="16"/>
      </w:rPr>
      <w:t>Uber</w:t>
    </w:r>
    <w:r>
      <w:rPr>
        <w:rFonts w:ascii="Arial" w:hAnsi="Arial" w:cs="Arial"/>
        <w:b/>
        <w:sz w:val="16"/>
        <w:szCs w:val="16"/>
      </w:rPr>
      <w:t>lândia</w:t>
    </w:r>
    <w:r w:rsidRPr="0054338F">
      <w:rPr>
        <w:rFonts w:ascii="Arial" w:hAnsi="Arial" w:cs="Arial"/>
        <w:b/>
        <w:spacing w:val="10"/>
        <w:sz w:val="16"/>
        <w:szCs w:val="16"/>
      </w:rPr>
      <w:t>/MG,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21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e 22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</w:t>
    </w:r>
    <w:r>
      <w:rPr>
        <w:rFonts w:ascii="Arial" w:hAnsi="Arial" w:cs="Arial"/>
        <w:b/>
        <w:color w:val="000000"/>
        <w:sz w:val="16"/>
        <w:szCs w:val="16"/>
      </w:rPr>
      <w:t>novembro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201</w:t>
    </w:r>
    <w:r>
      <w:rPr>
        <w:rFonts w:ascii="Arial" w:hAnsi="Arial" w:cs="Arial"/>
        <w:b/>
        <w:color w:val="000000"/>
        <w:sz w:val="16"/>
        <w:szCs w:val="16"/>
      </w:rPr>
      <w:t>7</w:t>
    </w:r>
  </w:p>
  <w:p w:rsidR="003202C5" w:rsidRDefault="003202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E5" w:rsidRDefault="00522FE5" w:rsidP="003202C5">
      <w:pPr>
        <w:spacing w:after="0" w:line="240" w:lineRule="auto"/>
      </w:pPr>
      <w:r>
        <w:separator/>
      </w:r>
    </w:p>
  </w:footnote>
  <w:footnote w:type="continuationSeparator" w:id="0">
    <w:p w:rsidR="00522FE5" w:rsidRDefault="00522FE5" w:rsidP="003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2C5" w:rsidRDefault="00511483" w:rsidP="003202C5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669289</wp:posOffset>
              </wp:positionV>
              <wp:extent cx="5943600" cy="0"/>
              <wp:effectExtent l="0" t="0" r="19050" b="19050"/>
              <wp:wrapNone/>
              <wp:docPr id="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7C0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.9pt;margin-top:52.7pt;width:46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1jb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LMxnMK6AsEptbeiQHtWredb0u0NKVx1RLY/RbycDyVnISN6lhIszUGU3fNEMYggU&#10;iMM6NrYPkDAGdIw7Od12wo8eUfg4XeSTWQq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"/>
          </w:pict>
        </mc:Fallback>
      </mc:AlternateContent>
    </w:r>
    <w:r w:rsidR="003202C5">
      <w:rPr>
        <w:noProof/>
      </w:rPr>
      <w:drawing>
        <wp:anchor distT="0" distB="0" distL="114300" distR="114300" simplePos="0" relativeHeight="251660288" behindDoc="0" locked="0" layoutInCell="1" allowOverlap="1" wp14:anchorId="7461305D" wp14:editId="4F895A38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942975" cy="676275"/>
          <wp:effectExtent l="0" t="0" r="9525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2C5">
      <w:rPr>
        <w:noProof/>
      </w:rPr>
      <w:drawing>
        <wp:anchor distT="0" distB="0" distL="114300" distR="114300" simplePos="0" relativeHeight="251661312" behindDoc="0" locked="0" layoutInCell="1" allowOverlap="1" wp14:anchorId="6356FF9E" wp14:editId="1B99321C">
          <wp:simplePos x="0" y="0"/>
          <wp:positionH relativeFrom="column">
            <wp:posOffset>4419600</wp:posOffset>
          </wp:positionH>
          <wp:positionV relativeFrom="paragraph">
            <wp:posOffset>57150</wp:posOffset>
          </wp:positionV>
          <wp:extent cx="1514475" cy="52387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2C5">
      <w:rPr>
        <w:noProof/>
      </w:rPr>
      <w:drawing>
        <wp:anchor distT="0" distB="0" distL="114300" distR="114300" simplePos="0" relativeHeight="251659264" behindDoc="0" locked="0" layoutInCell="1" allowOverlap="1" wp14:anchorId="5F240A40" wp14:editId="04AA2E4B">
          <wp:simplePos x="0" y="0"/>
          <wp:positionH relativeFrom="column">
            <wp:posOffset>0</wp:posOffset>
          </wp:positionH>
          <wp:positionV relativeFrom="paragraph">
            <wp:posOffset>95250</wp:posOffset>
          </wp:positionV>
          <wp:extent cx="1619250" cy="485775"/>
          <wp:effectExtent l="0" t="0" r="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02C5" w:rsidRDefault="003202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F7C1D"/>
    <w:multiLevelType w:val="hybridMultilevel"/>
    <w:tmpl w:val="6BF8A822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19458FB"/>
    <w:multiLevelType w:val="hybridMultilevel"/>
    <w:tmpl w:val="04323F88"/>
    <w:lvl w:ilvl="0" w:tplc="AF503F8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67"/>
    <w:rsid w:val="000800D0"/>
    <w:rsid w:val="000E301F"/>
    <w:rsid w:val="000F08CE"/>
    <w:rsid w:val="00124145"/>
    <w:rsid w:val="001977D3"/>
    <w:rsid w:val="003202C5"/>
    <w:rsid w:val="003332B1"/>
    <w:rsid w:val="0042733F"/>
    <w:rsid w:val="00480AB6"/>
    <w:rsid w:val="00487270"/>
    <w:rsid w:val="00505667"/>
    <w:rsid w:val="00511483"/>
    <w:rsid w:val="00522FE5"/>
    <w:rsid w:val="006C06CE"/>
    <w:rsid w:val="007C46FC"/>
    <w:rsid w:val="008536C3"/>
    <w:rsid w:val="00883517"/>
    <w:rsid w:val="008A7711"/>
    <w:rsid w:val="00AC65F7"/>
    <w:rsid w:val="00C65DDC"/>
    <w:rsid w:val="00D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AA3D6E-8B40-4022-9307-19918BD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08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1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36C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32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2C5"/>
  </w:style>
  <w:style w:type="paragraph" w:styleId="Rodap">
    <w:name w:val="footer"/>
    <w:basedOn w:val="Normal"/>
    <w:link w:val="RodapChar"/>
    <w:unhideWhenUsed/>
    <w:rsid w:val="0032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doeducacao.bol.uol.com.br/geografia/fontes-energia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haiannefisica.wixsite.com/educarpelapesquisa.%20.%20Acesso%20em%2013/10/201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1462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Alves</dc:creator>
  <cp:lastModifiedBy>adevailton</cp:lastModifiedBy>
  <cp:revision>3</cp:revision>
  <dcterms:created xsi:type="dcterms:W3CDTF">2017-11-14T14:38:00Z</dcterms:created>
  <dcterms:modified xsi:type="dcterms:W3CDTF">2017-11-14T14:44:00Z</dcterms:modified>
</cp:coreProperties>
</file>